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DA" w:rsidRPr="00A55CDA" w:rsidRDefault="00A55CDA" w:rsidP="00A55CDA">
      <w:pPr>
        <w:pStyle w:val="a4"/>
        <w:spacing w:after="57"/>
        <w:rPr>
          <w:rFonts w:ascii="Times New Roman" w:hAnsi="Times New Roman"/>
          <w:sz w:val="24"/>
        </w:rPr>
      </w:pPr>
      <w:r w:rsidRPr="00A55CDA">
        <w:rPr>
          <w:rFonts w:ascii="Times New Roman" w:hAnsi="Times New Roman"/>
          <w:sz w:val="24"/>
        </w:rPr>
        <w:t>УДК 614.873.23</w:t>
      </w:r>
    </w:p>
    <w:p w:rsidR="00A55CDA" w:rsidRPr="00A55CDA" w:rsidRDefault="00A55CDA" w:rsidP="00A55CDA">
      <w:pPr>
        <w:pStyle w:val="a5"/>
        <w:spacing w:after="57"/>
        <w:rPr>
          <w:rFonts w:ascii="Times New Roman" w:hAnsi="Times New Roman"/>
          <w:b/>
          <w:sz w:val="24"/>
        </w:rPr>
      </w:pPr>
      <w:r w:rsidRPr="00A55CDA">
        <w:rPr>
          <w:rFonts w:ascii="Times New Roman" w:hAnsi="Times New Roman"/>
          <w:b/>
          <w:sz w:val="24"/>
        </w:rPr>
        <w:t xml:space="preserve">ПРЕДИКТИВНАЯ ОЦЕНКА ИНДИВИДУАЛЬНОЙ ВОСПРИИМЧИВОСТИ ОРГАНИЗМА ЧЕЛОВЕКА К ОПАСНОМУ ВОЗДЕЙСТВИЮ ХОЛОДА </w:t>
      </w:r>
    </w:p>
    <w:p w:rsidR="00A55CDA" w:rsidRPr="00A55CDA" w:rsidRDefault="00A55CDA" w:rsidP="00A55CDA">
      <w:pPr>
        <w:pStyle w:val="a6"/>
        <w:spacing w:after="57"/>
        <w:rPr>
          <w:rFonts w:ascii="Times New Roman" w:hAnsi="Times New Roman"/>
        </w:rPr>
      </w:pPr>
      <w:r w:rsidRPr="00A55CDA">
        <w:rPr>
          <w:rFonts w:ascii="Times New Roman" w:hAnsi="Times New Roman"/>
        </w:rPr>
        <w:t xml:space="preserve">© 2017 г. </w:t>
      </w:r>
      <w:r w:rsidRPr="00A55CDA">
        <w:rPr>
          <w:rFonts w:ascii="Times New Roman" w:hAnsi="Times New Roman"/>
          <w:vertAlign w:val="superscript"/>
        </w:rPr>
        <w:t>1,3</w:t>
      </w:r>
      <w:r w:rsidRPr="00A55CDA">
        <w:rPr>
          <w:rFonts w:ascii="Times New Roman" w:hAnsi="Times New Roman"/>
        </w:rPr>
        <w:t xml:space="preserve">В. П. Чащин, </w:t>
      </w:r>
      <w:r w:rsidRPr="00A55CDA">
        <w:rPr>
          <w:rFonts w:ascii="Times New Roman" w:hAnsi="Times New Roman"/>
          <w:vertAlign w:val="superscript"/>
        </w:rPr>
        <w:t>2,4</w:t>
      </w:r>
      <w:r w:rsidRPr="00A55CDA">
        <w:rPr>
          <w:rFonts w:ascii="Times New Roman" w:hAnsi="Times New Roman"/>
        </w:rPr>
        <w:t xml:space="preserve">А. Б. Гудков , </w:t>
      </w:r>
      <w:r w:rsidRPr="00A55CDA">
        <w:rPr>
          <w:rFonts w:ascii="Times New Roman" w:hAnsi="Times New Roman"/>
          <w:vertAlign w:val="superscript"/>
        </w:rPr>
        <w:t>1</w:t>
      </w:r>
      <w:r w:rsidRPr="00A55CDA">
        <w:rPr>
          <w:rFonts w:ascii="Times New Roman" w:hAnsi="Times New Roman"/>
        </w:rPr>
        <w:t xml:space="preserve">М. В. Чащин, </w:t>
      </w:r>
      <w:r w:rsidRPr="00A55CDA">
        <w:rPr>
          <w:rFonts w:ascii="Times New Roman" w:hAnsi="Times New Roman"/>
          <w:vertAlign w:val="superscript"/>
        </w:rPr>
        <w:t>2</w:t>
      </w:r>
      <w:r w:rsidRPr="00A55CDA">
        <w:rPr>
          <w:rFonts w:ascii="Times New Roman" w:hAnsi="Times New Roman"/>
        </w:rPr>
        <w:t xml:space="preserve">О. Н. Попова </w:t>
      </w:r>
    </w:p>
    <w:p w:rsidR="00A55CDA" w:rsidRPr="00A55CDA" w:rsidRDefault="00A55CDA" w:rsidP="00A55CDA">
      <w:pPr>
        <w:pStyle w:val="a7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w w:val="100"/>
          <w:sz w:val="24"/>
          <w:vertAlign w:val="superscript"/>
        </w:rPr>
        <w:t>1</w:t>
      </w:r>
      <w:r w:rsidRPr="00A55CDA">
        <w:rPr>
          <w:rFonts w:ascii="Times New Roman" w:hAnsi="Times New Roman"/>
          <w:w w:val="100"/>
          <w:sz w:val="24"/>
        </w:rPr>
        <w:t xml:space="preserve">Северо­западный государственный медицинский университет им. И. И. Мечникова, г. </w:t>
      </w:r>
      <w:proofErr w:type="spellStart"/>
      <w:r w:rsidRPr="00A55CDA">
        <w:rPr>
          <w:rFonts w:ascii="Times New Roman" w:hAnsi="Times New Roman"/>
          <w:w w:val="100"/>
          <w:sz w:val="24"/>
        </w:rPr>
        <w:t>Санкт­Петербург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; </w:t>
      </w:r>
      <w:r w:rsidRPr="00A55CDA">
        <w:rPr>
          <w:rFonts w:ascii="Times New Roman" w:hAnsi="Times New Roman"/>
          <w:w w:val="100"/>
          <w:sz w:val="24"/>
          <w:vertAlign w:val="superscript"/>
        </w:rPr>
        <w:t>2</w:t>
      </w:r>
      <w:r w:rsidRPr="00A55CDA">
        <w:rPr>
          <w:rFonts w:ascii="Times New Roman" w:hAnsi="Times New Roman"/>
          <w:w w:val="100"/>
          <w:sz w:val="24"/>
        </w:rPr>
        <w:t xml:space="preserve">Северный государственный медицинский университет, г. Архангельск; </w:t>
      </w:r>
      <w:r w:rsidRPr="00A55CDA">
        <w:rPr>
          <w:rFonts w:ascii="Times New Roman" w:hAnsi="Times New Roman"/>
          <w:w w:val="100"/>
          <w:sz w:val="24"/>
          <w:vertAlign w:val="superscript"/>
        </w:rPr>
        <w:t>3</w:t>
      </w:r>
      <w:r w:rsidRPr="00A55CDA">
        <w:rPr>
          <w:rFonts w:ascii="Times New Roman" w:hAnsi="Times New Roman"/>
          <w:w w:val="100"/>
          <w:sz w:val="24"/>
        </w:rPr>
        <w:t xml:space="preserve">Северо­западный научный центр гигиены и общественного здоровья, г. </w:t>
      </w:r>
      <w:proofErr w:type="spellStart"/>
      <w:r w:rsidRPr="00A55CDA">
        <w:rPr>
          <w:rFonts w:ascii="Times New Roman" w:hAnsi="Times New Roman"/>
          <w:w w:val="100"/>
          <w:sz w:val="24"/>
        </w:rPr>
        <w:t>Санкт­Петербург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; </w:t>
      </w:r>
      <w:r w:rsidRPr="00A55CDA">
        <w:rPr>
          <w:rFonts w:ascii="Times New Roman" w:hAnsi="Times New Roman"/>
          <w:w w:val="100"/>
          <w:sz w:val="24"/>
          <w:vertAlign w:val="superscript"/>
        </w:rPr>
        <w:t>4</w:t>
      </w:r>
      <w:r w:rsidRPr="00A55CDA">
        <w:rPr>
          <w:rFonts w:ascii="Times New Roman" w:hAnsi="Times New Roman"/>
          <w:w w:val="100"/>
          <w:sz w:val="24"/>
        </w:rPr>
        <w:t>Федеральный исследовательский центр комплексного изучения Арктики РАН, г. Архангельск</w:t>
      </w:r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  <w:proofErr w:type="gramStart"/>
      <w:r w:rsidRPr="00A55CDA">
        <w:rPr>
          <w:rFonts w:ascii="Times New Roman" w:hAnsi="Times New Roman"/>
          <w:w w:val="100"/>
          <w:sz w:val="24"/>
        </w:rPr>
        <w:t>По результатам систематического анализа опубликованных работ, доступных в национальной и международных системах научного индексирования, включая результаты собственных исследований, определены критерии выбора внутренних (</w:t>
      </w:r>
      <w:proofErr w:type="spellStart"/>
      <w:r w:rsidRPr="00A55CDA">
        <w:rPr>
          <w:rFonts w:ascii="Times New Roman" w:hAnsi="Times New Roman"/>
          <w:w w:val="100"/>
          <w:sz w:val="24"/>
        </w:rPr>
        <w:t>фено­генотипических</w:t>
      </w:r>
      <w:proofErr w:type="spellEnd"/>
      <w:r w:rsidRPr="00A55CDA">
        <w:rPr>
          <w:rFonts w:ascii="Times New Roman" w:hAnsi="Times New Roman"/>
          <w:w w:val="100"/>
          <w:sz w:val="24"/>
        </w:rPr>
        <w:t>) детерминантов риска повышения индивидуальной восприимчивости организма человека к острому воздействию холода.</w:t>
      </w:r>
      <w:proofErr w:type="gramEnd"/>
      <w:r w:rsidRPr="00A55CDA">
        <w:rPr>
          <w:rFonts w:ascii="Times New Roman" w:hAnsi="Times New Roman"/>
          <w:w w:val="100"/>
          <w:sz w:val="24"/>
        </w:rPr>
        <w:t xml:space="preserve"> В соответствии с критериями доказательности определен перечень повреждений здоровья, основной причиной или условием возникновения которых является охлаждение организма. В этот перечень </w:t>
      </w:r>
      <w:proofErr w:type="gramStart"/>
      <w:r w:rsidRPr="00A55CDA">
        <w:rPr>
          <w:rFonts w:ascii="Times New Roman" w:hAnsi="Times New Roman"/>
          <w:w w:val="100"/>
          <w:sz w:val="24"/>
        </w:rPr>
        <w:t>включены</w:t>
      </w:r>
      <w:proofErr w:type="gramEnd"/>
      <w:r w:rsidRPr="00A55CDA">
        <w:rPr>
          <w:rFonts w:ascii="Times New Roman" w:hAnsi="Times New Roman"/>
          <w:w w:val="100"/>
          <w:sz w:val="24"/>
        </w:rPr>
        <w:t xml:space="preserve"> 33 класса и групп болезней в соответствии с кодами МКБ­10. На основе принципов </w:t>
      </w:r>
      <w:proofErr w:type="spellStart"/>
      <w:r w:rsidRPr="00A55CDA">
        <w:rPr>
          <w:rFonts w:ascii="Times New Roman" w:hAnsi="Times New Roman"/>
          <w:w w:val="100"/>
          <w:sz w:val="24"/>
        </w:rPr>
        <w:t>коморбидности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разработана и </w:t>
      </w:r>
      <w:proofErr w:type="spellStart"/>
      <w:r w:rsidRPr="00A55CDA">
        <w:rPr>
          <w:rFonts w:ascii="Times New Roman" w:hAnsi="Times New Roman"/>
          <w:w w:val="100"/>
          <w:sz w:val="24"/>
        </w:rPr>
        <w:t>валидизирована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инновационная модель количественной </w:t>
      </w:r>
      <w:proofErr w:type="spellStart"/>
      <w:r w:rsidRPr="00A55CDA">
        <w:rPr>
          <w:rFonts w:ascii="Times New Roman" w:hAnsi="Times New Roman"/>
          <w:w w:val="100"/>
          <w:sz w:val="24"/>
        </w:rPr>
        <w:t>предиктивной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оценки индивидуальной восприимчивости человека </w:t>
      </w:r>
      <w:proofErr w:type="gramStart"/>
      <w:r w:rsidRPr="00A55CDA">
        <w:rPr>
          <w:rFonts w:ascii="Times New Roman" w:hAnsi="Times New Roman"/>
          <w:w w:val="100"/>
          <w:sz w:val="24"/>
        </w:rPr>
        <w:t>к</w:t>
      </w:r>
      <w:proofErr w:type="gramEnd"/>
      <w:r w:rsidRPr="00A55CDA">
        <w:rPr>
          <w:rFonts w:ascii="Times New Roman" w:hAnsi="Times New Roman"/>
          <w:w w:val="100"/>
          <w:sz w:val="24"/>
        </w:rPr>
        <w:t xml:space="preserve"> опасному воздействию холода, учитывающая помимо внешних условий охлаждения и внутренние детерминанты риска, в том числе показатели физического состояния, поведенческие, патогенетические и функциональные нарушения, а также прием изменяющих терморегуляцию лекарственных сре</w:t>
      </w:r>
      <w:proofErr w:type="gramStart"/>
      <w:r w:rsidRPr="00A55CDA">
        <w:rPr>
          <w:rFonts w:ascii="Times New Roman" w:hAnsi="Times New Roman"/>
          <w:w w:val="100"/>
          <w:sz w:val="24"/>
        </w:rPr>
        <w:t>дств в р</w:t>
      </w:r>
      <w:proofErr w:type="gramEnd"/>
      <w:r w:rsidRPr="00A55CDA">
        <w:rPr>
          <w:rFonts w:ascii="Times New Roman" w:hAnsi="Times New Roman"/>
          <w:w w:val="100"/>
          <w:sz w:val="24"/>
        </w:rPr>
        <w:t xml:space="preserve">екомендованных терапевтических дозах. На основе применения предложенного нами индекса </w:t>
      </w:r>
      <w:proofErr w:type="spellStart"/>
      <w:r w:rsidRPr="00A55CDA">
        <w:rPr>
          <w:rFonts w:ascii="Times New Roman" w:hAnsi="Times New Roman"/>
          <w:w w:val="100"/>
          <w:sz w:val="24"/>
        </w:rPr>
        <w:t>коморбидности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представлен алгоритм </w:t>
      </w:r>
      <w:proofErr w:type="gramStart"/>
      <w:r w:rsidRPr="00A55CDA">
        <w:rPr>
          <w:rFonts w:ascii="Times New Roman" w:hAnsi="Times New Roman"/>
          <w:w w:val="100"/>
          <w:sz w:val="24"/>
        </w:rPr>
        <w:t>расчета риска возникновения повреждений здоровья</w:t>
      </w:r>
      <w:proofErr w:type="gramEnd"/>
      <w:r w:rsidRPr="00A55CDA">
        <w:rPr>
          <w:rFonts w:ascii="Times New Roman" w:hAnsi="Times New Roman"/>
          <w:w w:val="100"/>
          <w:sz w:val="24"/>
        </w:rPr>
        <w:t xml:space="preserve"> и предельной продолжительности пребывания человека на открытой территории или в </w:t>
      </w:r>
      <w:proofErr w:type="spellStart"/>
      <w:r w:rsidRPr="00A55CDA">
        <w:rPr>
          <w:rFonts w:ascii="Times New Roman" w:hAnsi="Times New Roman"/>
          <w:w w:val="100"/>
          <w:sz w:val="24"/>
        </w:rPr>
        <w:t>неотапливаемых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помещениях при опасном воздействии холода без специальных средств активной теплозащиты </w:t>
      </w:r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b/>
          <w:bCs/>
          <w:w w:val="100"/>
          <w:sz w:val="24"/>
        </w:rPr>
        <w:t>Ключевые слова:</w:t>
      </w:r>
      <w:r w:rsidRPr="00A55CDA">
        <w:rPr>
          <w:rFonts w:ascii="Times New Roman" w:hAnsi="Times New Roman"/>
          <w:w w:val="100"/>
          <w:sz w:val="24"/>
        </w:rPr>
        <w:t xml:space="preserve"> воздействие чрезмерно низкой природной температуры, нарушения здоровья от опасного воздействия холода, индекс </w:t>
      </w:r>
      <w:proofErr w:type="spellStart"/>
      <w:r w:rsidRPr="00A55CDA">
        <w:rPr>
          <w:rFonts w:ascii="Times New Roman" w:hAnsi="Times New Roman"/>
          <w:w w:val="100"/>
          <w:sz w:val="24"/>
        </w:rPr>
        <w:t>коморбидности</w:t>
      </w:r>
      <w:proofErr w:type="spellEnd"/>
      <w:r w:rsidRPr="00A55CDA">
        <w:rPr>
          <w:rFonts w:ascii="Times New Roman" w:hAnsi="Times New Roman"/>
          <w:w w:val="100"/>
          <w:sz w:val="24"/>
        </w:rPr>
        <w:t>, оценка индивидуальной восприимчивости</w:t>
      </w:r>
    </w:p>
    <w:p w:rsidR="00A55CDA" w:rsidRPr="00A55CDA" w:rsidRDefault="00A55CDA" w:rsidP="00A55CDA">
      <w:pPr>
        <w:pStyle w:val="a3"/>
        <w:rPr>
          <w:rFonts w:ascii="Times New Roman" w:hAnsi="Times New Roman"/>
          <w:sz w:val="24"/>
        </w:rPr>
      </w:pPr>
    </w:p>
    <w:p w:rsidR="00A55CDA" w:rsidRPr="00A55CDA" w:rsidRDefault="00A55CDA" w:rsidP="00A55CDA">
      <w:pPr>
        <w:pStyle w:val="a4"/>
        <w:rPr>
          <w:rFonts w:ascii="Times New Roman" w:hAnsi="Times New Roman"/>
          <w:sz w:val="24"/>
        </w:rPr>
      </w:pPr>
      <w:r w:rsidRPr="00A55CDA">
        <w:rPr>
          <w:rFonts w:ascii="Times New Roman" w:hAnsi="Times New Roman"/>
          <w:sz w:val="24"/>
        </w:rPr>
        <w:t>УДК 614.8:656.1­052(574)</w:t>
      </w:r>
    </w:p>
    <w:p w:rsidR="00A55CDA" w:rsidRPr="00A55CDA" w:rsidRDefault="00A55CDA" w:rsidP="00A55CDA">
      <w:pPr>
        <w:pStyle w:val="a5"/>
        <w:rPr>
          <w:rFonts w:ascii="Times New Roman" w:hAnsi="Times New Roman"/>
          <w:b/>
          <w:sz w:val="24"/>
        </w:rPr>
      </w:pPr>
      <w:r w:rsidRPr="00A55CDA">
        <w:rPr>
          <w:rFonts w:ascii="Times New Roman" w:hAnsi="Times New Roman"/>
          <w:b/>
          <w:sz w:val="24"/>
        </w:rPr>
        <w:t xml:space="preserve">ЭПИДЕМИОЛОГИЯ ДОРОЖНО­ТРАНСПОРТНОГО ТРАВМАТИЗМА </w:t>
      </w:r>
      <w:r w:rsidRPr="00A55CDA">
        <w:rPr>
          <w:rFonts w:ascii="Times New Roman" w:hAnsi="Times New Roman"/>
          <w:b/>
          <w:sz w:val="24"/>
        </w:rPr>
        <w:br/>
        <w:t>В РЕСПУБЛИКЕ КАЗАХСТАН В 2013–2015 ГОДАХ</w:t>
      </w:r>
    </w:p>
    <w:p w:rsidR="00A55CDA" w:rsidRPr="00A55CDA" w:rsidRDefault="00A55CDA" w:rsidP="00A55CDA">
      <w:pPr>
        <w:pStyle w:val="a6"/>
        <w:rPr>
          <w:rFonts w:ascii="Times New Roman" w:hAnsi="Times New Roman"/>
        </w:rPr>
      </w:pPr>
      <w:r w:rsidRPr="00A55CDA">
        <w:rPr>
          <w:rFonts w:ascii="Times New Roman" w:hAnsi="Times New Roman"/>
        </w:rPr>
        <w:t xml:space="preserve">© 2017 г. </w:t>
      </w:r>
      <w:r w:rsidRPr="00A55CDA">
        <w:rPr>
          <w:rFonts w:ascii="Times New Roman" w:hAnsi="Times New Roman"/>
          <w:vertAlign w:val="superscript"/>
        </w:rPr>
        <w:t>1</w:t>
      </w:r>
      <w:r w:rsidRPr="00A55CDA">
        <w:rPr>
          <w:rFonts w:ascii="Times New Roman" w:hAnsi="Times New Roman"/>
        </w:rPr>
        <w:t xml:space="preserve">З. Б. </w:t>
      </w:r>
      <w:proofErr w:type="spellStart"/>
      <w:r w:rsidRPr="00A55CDA">
        <w:rPr>
          <w:rFonts w:ascii="Times New Roman" w:hAnsi="Times New Roman"/>
        </w:rPr>
        <w:t>Абдрахманова</w:t>
      </w:r>
      <w:proofErr w:type="spellEnd"/>
      <w:r w:rsidRPr="00A55CDA">
        <w:rPr>
          <w:rFonts w:ascii="Times New Roman" w:hAnsi="Times New Roman"/>
        </w:rPr>
        <w:t xml:space="preserve">, </w:t>
      </w:r>
      <w:r w:rsidRPr="00A55CDA">
        <w:rPr>
          <w:rFonts w:ascii="Times New Roman" w:hAnsi="Times New Roman"/>
          <w:vertAlign w:val="superscript"/>
        </w:rPr>
        <w:t>2</w:t>
      </w:r>
      <w:r w:rsidRPr="00A55CDA">
        <w:rPr>
          <w:rFonts w:ascii="Times New Roman" w:hAnsi="Times New Roman"/>
        </w:rPr>
        <w:t xml:space="preserve">М. А. </w:t>
      </w:r>
      <w:proofErr w:type="spellStart"/>
      <w:r w:rsidRPr="00A55CDA">
        <w:rPr>
          <w:rFonts w:ascii="Times New Roman" w:hAnsi="Times New Roman"/>
        </w:rPr>
        <w:t>Булешов</w:t>
      </w:r>
      <w:proofErr w:type="spellEnd"/>
      <w:r w:rsidRPr="00A55CDA">
        <w:rPr>
          <w:rFonts w:ascii="Times New Roman" w:hAnsi="Times New Roman"/>
        </w:rPr>
        <w:t xml:space="preserve">, </w:t>
      </w:r>
      <w:r w:rsidRPr="00A55CDA">
        <w:rPr>
          <w:rFonts w:ascii="Times New Roman" w:hAnsi="Times New Roman"/>
          <w:vertAlign w:val="superscript"/>
        </w:rPr>
        <w:t>1</w:t>
      </w:r>
      <w:r w:rsidRPr="00A55CDA">
        <w:rPr>
          <w:rFonts w:ascii="Times New Roman" w:hAnsi="Times New Roman"/>
        </w:rPr>
        <w:t xml:space="preserve">И. С. </w:t>
      </w:r>
      <w:proofErr w:type="spellStart"/>
      <w:r w:rsidRPr="00A55CDA">
        <w:rPr>
          <w:rFonts w:ascii="Times New Roman" w:hAnsi="Times New Roman"/>
        </w:rPr>
        <w:t>Молдалиев</w:t>
      </w:r>
      <w:proofErr w:type="spellEnd"/>
      <w:r w:rsidRPr="00A55CDA">
        <w:rPr>
          <w:rFonts w:ascii="Times New Roman" w:hAnsi="Times New Roman"/>
        </w:rPr>
        <w:t xml:space="preserve">, </w:t>
      </w:r>
      <w:r w:rsidRPr="00A55CDA">
        <w:rPr>
          <w:rFonts w:ascii="Times New Roman" w:hAnsi="Times New Roman"/>
          <w:vertAlign w:val="superscript"/>
        </w:rPr>
        <w:t>2</w:t>
      </w:r>
      <w:r w:rsidRPr="00A55CDA">
        <w:rPr>
          <w:rFonts w:ascii="Times New Roman" w:hAnsi="Times New Roman"/>
        </w:rPr>
        <w:t xml:space="preserve">А. М. </w:t>
      </w:r>
      <w:proofErr w:type="spellStart"/>
      <w:r w:rsidRPr="00A55CDA">
        <w:rPr>
          <w:rFonts w:ascii="Times New Roman" w:hAnsi="Times New Roman"/>
        </w:rPr>
        <w:t>Булешова</w:t>
      </w:r>
      <w:proofErr w:type="spellEnd"/>
      <w:r w:rsidRPr="00A55CDA">
        <w:rPr>
          <w:rFonts w:ascii="Times New Roman" w:hAnsi="Times New Roman"/>
        </w:rPr>
        <w:t xml:space="preserve">, </w:t>
      </w:r>
      <w:r w:rsidRPr="00A55CDA">
        <w:rPr>
          <w:rFonts w:ascii="Times New Roman" w:hAnsi="Times New Roman"/>
        </w:rPr>
        <w:br/>
      </w:r>
      <w:r w:rsidRPr="00A55CDA">
        <w:rPr>
          <w:rFonts w:ascii="Times New Roman" w:hAnsi="Times New Roman"/>
          <w:vertAlign w:val="superscript"/>
        </w:rPr>
        <w:t>3</w:t>
      </w:r>
      <w:r w:rsidRPr="00A55CDA">
        <w:rPr>
          <w:rFonts w:ascii="Times New Roman" w:hAnsi="Times New Roman"/>
        </w:rPr>
        <w:t xml:space="preserve">С. В. Иванов, </w:t>
      </w:r>
      <w:r w:rsidRPr="00A55CDA">
        <w:rPr>
          <w:rFonts w:ascii="Times New Roman" w:hAnsi="Times New Roman"/>
          <w:vertAlign w:val="superscript"/>
        </w:rPr>
        <w:t>1,4­6</w:t>
      </w:r>
      <w:r w:rsidRPr="00A55CDA">
        <w:rPr>
          <w:rFonts w:ascii="Times New Roman" w:hAnsi="Times New Roman"/>
        </w:rPr>
        <w:t xml:space="preserve">А. М. Гржибовский </w:t>
      </w:r>
    </w:p>
    <w:p w:rsidR="00A55CDA" w:rsidRPr="00A55CDA" w:rsidRDefault="00A55CDA" w:rsidP="00A55CDA">
      <w:pPr>
        <w:pStyle w:val="a7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w w:val="100"/>
          <w:sz w:val="24"/>
          <w:vertAlign w:val="superscript"/>
        </w:rPr>
        <w:t>1</w:t>
      </w:r>
      <w:r w:rsidRPr="00A55CDA">
        <w:rPr>
          <w:rFonts w:ascii="Times New Roman" w:hAnsi="Times New Roman"/>
          <w:w w:val="100"/>
          <w:sz w:val="24"/>
        </w:rPr>
        <w:t xml:space="preserve">Международный </w:t>
      </w:r>
      <w:proofErr w:type="spellStart"/>
      <w:r w:rsidRPr="00A55CDA">
        <w:rPr>
          <w:rFonts w:ascii="Times New Roman" w:hAnsi="Times New Roman"/>
          <w:w w:val="100"/>
          <w:sz w:val="24"/>
        </w:rPr>
        <w:t>казахско­турецкий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университет, г. Туркестан, Казахстан; </w:t>
      </w:r>
      <w:r w:rsidRPr="00A55CDA">
        <w:rPr>
          <w:rFonts w:ascii="Times New Roman" w:hAnsi="Times New Roman"/>
          <w:w w:val="100"/>
          <w:sz w:val="24"/>
        </w:rPr>
        <w:br/>
      </w:r>
      <w:r w:rsidRPr="00A55CDA">
        <w:rPr>
          <w:rFonts w:ascii="Times New Roman" w:hAnsi="Times New Roman"/>
          <w:w w:val="100"/>
          <w:sz w:val="24"/>
          <w:vertAlign w:val="superscript"/>
        </w:rPr>
        <w:t>2</w:t>
      </w:r>
      <w:r w:rsidRPr="00A55CDA">
        <w:rPr>
          <w:rFonts w:ascii="Times New Roman" w:hAnsi="Times New Roman"/>
          <w:w w:val="100"/>
          <w:sz w:val="24"/>
        </w:rPr>
        <w:t xml:space="preserve">Южно­Казахстанская государственная фармацевтическая академия, г. Шымкент, Казахстан; </w:t>
      </w:r>
      <w:r w:rsidRPr="00A55CDA">
        <w:rPr>
          <w:rFonts w:ascii="Times New Roman" w:hAnsi="Times New Roman"/>
          <w:w w:val="100"/>
          <w:sz w:val="24"/>
          <w:vertAlign w:val="superscript"/>
        </w:rPr>
        <w:t>3</w:t>
      </w:r>
      <w:proofErr w:type="gramStart"/>
      <w:r w:rsidRPr="00A55CDA">
        <w:rPr>
          <w:rFonts w:ascii="Times New Roman" w:hAnsi="Times New Roman"/>
          <w:w w:val="100"/>
          <w:sz w:val="24"/>
          <w:vertAlign w:val="superscript"/>
        </w:rPr>
        <w:t> </w:t>
      </w:r>
      <w:r w:rsidRPr="00A55CDA">
        <w:rPr>
          <w:rFonts w:ascii="Times New Roman" w:hAnsi="Times New Roman"/>
          <w:w w:val="100"/>
          <w:sz w:val="24"/>
        </w:rPr>
        <w:t>П</w:t>
      </w:r>
      <w:proofErr w:type="gramEnd"/>
      <w:r w:rsidRPr="00A55CDA">
        <w:rPr>
          <w:rFonts w:ascii="Times New Roman" w:hAnsi="Times New Roman"/>
          <w:w w:val="100"/>
          <w:sz w:val="24"/>
        </w:rPr>
        <w:t xml:space="preserve">ервый </w:t>
      </w:r>
      <w:proofErr w:type="spellStart"/>
      <w:r w:rsidRPr="00A55CDA">
        <w:rPr>
          <w:rFonts w:ascii="Times New Roman" w:hAnsi="Times New Roman"/>
          <w:w w:val="100"/>
          <w:sz w:val="24"/>
        </w:rPr>
        <w:t>Санкт­Петербургский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государственный медицинский университет им. акад. И. П. Павлова, г. </w:t>
      </w:r>
      <w:proofErr w:type="spellStart"/>
      <w:r w:rsidRPr="00A55CDA">
        <w:rPr>
          <w:rFonts w:ascii="Times New Roman" w:hAnsi="Times New Roman"/>
          <w:w w:val="100"/>
          <w:sz w:val="24"/>
        </w:rPr>
        <w:t>Санкт­Петербург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; </w:t>
      </w:r>
      <w:r w:rsidRPr="00A55CDA">
        <w:rPr>
          <w:rFonts w:ascii="Times New Roman" w:hAnsi="Times New Roman"/>
          <w:w w:val="100"/>
          <w:sz w:val="24"/>
          <w:vertAlign w:val="superscript"/>
        </w:rPr>
        <w:t>4</w:t>
      </w:r>
      <w:r w:rsidRPr="00A55CDA">
        <w:rPr>
          <w:rFonts w:ascii="Times New Roman" w:hAnsi="Times New Roman"/>
          <w:w w:val="100"/>
          <w:sz w:val="24"/>
        </w:rPr>
        <w:t xml:space="preserve">Национальный институт </w:t>
      </w:r>
      <w:r w:rsidRPr="00A55CDA">
        <w:rPr>
          <w:rFonts w:ascii="Times New Roman" w:hAnsi="Times New Roman"/>
          <w:w w:val="100"/>
          <w:sz w:val="24"/>
        </w:rPr>
        <w:lastRenderedPageBreak/>
        <w:t xml:space="preserve">общественного здравоохранения, г. Осло, Норвегия; </w:t>
      </w:r>
      <w:r w:rsidRPr="00A55CDA">
        <w:rPr>
          <w:rFonts w:ascii="Times New Roman" w:hAnsi="Times New Roman"/>
          <w:w w:val="100"/>
          <w:sz w:val="24"/>
        </w:rPr>
        <w:br/>
      </w:r>
      <w:r w:rsidRPr="00A55CDA">
        <w:rPr>
          <w:rFonts w:ascii="Times New Roman" w:hAnsi="Times New Roman"/>
          <w:w w:val="100"/>
          <w:sz w:val="24"/>
          <w:vertAlign w:val="superscript"/>
        </w:rPr>
        <w:t>5 </w:t>
      </w:r>
      <w:r w:rsidRPr="00A55CDA">
        <w:rPr>
          <w:rFonts w:ascii="Times New Roman" w:hAnsi="Times New Roman"/>
          <w:w w:val="100"/>
          <w:sz w:val="24"/>
        </w:rPr>
        <w:t>Северный</w:t>
      </w:r>
      <w:r w:rsidRPr="00A55CDA">
        <w:rPr>
          <w:rFonts w:ascii="Times New Roman" w:hAnsi="Times New Roman"/>
          <w:w w:val="100"/>
          <w:sz w:val="24"/>
          <w:vertAlign w:val="superscript"/>
        </w:rPr>
        <w:t xml:space="preserve"> </w:t>
      </w:r>
      <w:r w:rsidRPr="00A55CDA">
        <w:rPr>
          <w:rFonts w:ascii="Times New Roman" w:hAnsi="Times New Roman"/>
          <w:w w:val="100"/>
          <w:sz w:val="24"/>
        </w:rPr>
        <w:t xml:space="preserve">государственный медицинский университет, г. Архангельск; </w:t>
      </w:r>
      <w:r w:rsidRPr="00A55CDA">
        <w:rPr>
          <w:rFonts w:ascii="Times New Roman" w:hAnsi="Times New Roman"/>
          <w:w w:val="100"/>
          <w:sz w:val="24"/>
        </w:rPr>
        <w:br/>
      </w:r>
      <w:r w:rsidRPr="00A55CDA">
        <w:rPr>
          <w:rFonts w:ascii="Times New Roman" w:hAnsi="Times New Roman"/>
          <w:w w:val="100"/>
          <w:sz w:val="24"/>
          <w:vertAlign w:val="superscript"/>
        </w:rPr>
        <w:t>6 </w:t>
      </w:r>
      <w:proofErr w:type="spellStart"/>
      <w:r w:rsidRPr="00A55CDA">
        <w:rPr>
          <w:rFonts w:ascii="Times New Roman" w:hAnsi="Times New Roman"/>
          <w:w w:val="100"/>
          <w:sz w:val="24"/>
        </w:rPr>
        <w:t>Северо­Восточный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федеральный университет, г. Якутск </w:t>
      </w:r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w w:val="100"/>
          <w:sz w:val="24"/>
        </w:rPr>
        <w:t xml:space="preserve">Авторами проведен анализ распространенности </w:t>
      </w:r>
      <w:proofErr w:type="spellStart"/>
      <w:r w:rsidRPr="00A55CDA">
        <w:rPr>
          <w:rFonts w:ascii="Times New Roman" w:hAnsi="Times New Roman"/>
          <w:w w:val="100"/>
          <w:sz w:val="24"/>
        </w:rPr>
        <w:t>дорожно­транспортного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травматизма в Республике Казахстан за период 2013–2015 годов. Выявлен благоприятный тренд – снижение показателей </w:t>
      </w:r>
      <w:proofErr w:type="spellStart"/>
      <w:r w:rsidRPr="00A55CDA">
        <w:rPr>
          <w:rFonts w:ascii="Times New Roman" w:hAnsi="Times New Roman"/>
          <w:w w:val="100"/>
          <w:sz w:val="24"/>
        </w:rPr>
        <w:t>дорожно­транспортного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травматизма с 2013 года, обнаружены существенные различия между регионами Казахстана по данным показателям. Установлены регионы страны с наиболее неблагоприятной ситуацией в отношении </w:t>
      </w:r>
      <w:proofErr w:type="spellStart"/>
      <w:r w:rsidRPr="00A55CDA">
        <w:rPr>
          <w:rFonts w:ascii="Times New Roman" w:hAnsi="Times New Roman"/>
          <w:w w:val="100"/>
          <w:sz w:val="24"/>
        </w:rPr>
        <w:t>дорожно­транспортного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травматизма и смертности населения от </w:t>
      </w:r>
      <w:proofErr w:type="spellStart"/>
      <w:r w:rsidRPr="00A55CDA">
        <w:rPr>
          <w:rFonts w:ascii="Times New Roman" w:hAnsi="Times New Roman"/>
          <w:w w:val="100"/>
          <w:sz w:val="24"/>
        </w:rPr>
        <w:t>дорожно­транспортных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происшествий, в первую пятерку которых входят </w:t>
      </w:r>
      <w:proofErr w:type="spellStart"/>
      <w:r w:rsidRPr="00A55CDA">
        <w:rPr>
          <w:rFonts w:ascii="Times New Roman" w:hAnsi="Times New Roman"/>
          <w:w w:val="100"/>
          <w:sz w:val="24"/>
        </w:rPr>
        <w:t>Алматинская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, </w:t>
      </w:r>
      <w:proofErr w:type="spellStart"/>
      <w:r w:rsidRPr="00A55CDA">
        <w:rPr>
          <w:rFonts w:ascii="Times New Roman" w:hAnsi="Times New Roman"/>
          <w:w w:val="100"/>
          <w:sz w:val="24"/>
        </w:rPr>
        <w:t>Кызылординская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, </w:t>
      </w:r>
      <w:proofErr w:type="spellStart"/>
      <w:r w:rsidRPr="00A55CDA">
        <w:rPr>
          <w:rFonts w:ascii="Times New Roman" w:hAnsi="Times New Roman"/>
          <w:w w:val="100"/>
          <w:sz w:val="24"/>
        </w:rPr>
        <w:t>Атырауская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, </w:t>
      </w:r>
      <w:proofErr w:type="gramStart"/>
      <w:r w:rsidRPr="00A55CDA">
        <w:rPr>
          <w:rFonts w:ascii="Times New Roman" w:hAnsi="Times New Roman"/>
          <w:w w:val="100"/>
          <w:sz w:val="24"/>
        </w:rPr>
        <w:t>Карагандинская</w:t>
      </w:r>
      <w:proofErr w:type="gramEnd"/>
      <w:r w:rsidRPr="00A55CDA">
        <w:rPr>
          <w:rFonts w:ascii="Times New Roman" w:hAnsi="Times New Roman"/>
          <w:w w:val="100"/>
          <w:sz w:val="24"/>
        </w:rPr>
        <w:t xml:space="preserve"> и </w:t>
      </w:r>
      <w:proofErr w:type="spellStart"/>
      <w:r w:rsidRPr="00A55CDA">
        <w:rPr>
          <w:rFonts w:ascii="Times New Roman" w:hAnsi="Times New Roman"/>
          <w:w w:val="100"/>
          <w:sz w:val="24"/>
        </w:rPr>
        <w:t>Мангистауская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области. Отмечена необходимость создания регистра травм, который позволил бы разработать программы первичной профилактики </w:t>
      </w:r>
      <w:proofErr w:type="spellStart"/>
      <w:r w:rsidRPr="00A55CDA">
        <w:rPr>
          <w:rFonts w:ascii="Times New Roman" w:hAnsi="Times New Roman"/>
          <w:w w:val="100"/>
          <w:sz w:val="24"/>
        </w:rPr>
        <w:t>дорожно­</w:t>
      </w:r>
      <w:proofErr w:type="gramStart"/>
      <w:r w:rsidRPr="00A55CDA">
        <w:rPr>
          <w:rFonts w:ascii="Times New Roman" w:hAnsi="Times New Roman"/>
          <w:w w:val="100"/>
          <w:sz w:val="24"/>
        </w:rPr>
        <w:t>тран­спортного</w:t>
      </w:r>
      <w:proofErr w:type="spellEnd"/>
      <w:proofErr w:type="gramEnd"/>
      <w:r w:rsidRPr="00A55CDA">
        <w:rPr>
          <w:rFonts w:ascii="Times New Roman" w:hAnsi="Times New Roman"/>
          <w:w w:val="100"/>
          <w:sz w:val="24"/>
        </w:rPr>
        <w:t xml:space="preserve"> травматизма, учитывающие особенности отдельных регионов страны.</w:t>
      </w:r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b/>
          <w:bCs/>
          <w:w w:val="100"/>
          <w:sz w:val="24"/>
        </w:rPr>
        <w:t>Ключевые слова:</w:t>
      </w:r>
      <w:r w:rsidRPr="00A55CDA">
        <w:rPr>
          <w:rFonts w:ascii="Times New Roman" w:hAnsi="Times New Roman"/>
          <w:w w:val="100"/>
          <w:sz w:val="24"/>
        </w:rPr>
        <w:t xml:space="preserve"> </w:t>
      </w:r>
      <w:proofErr w:type="spellStart"/>
      <w:r w:rsidRPr="00A55CDA">
        <w:rPr>
          <w:rFonts w:ascii="Times New Roman" w:hAnsi="Times New Roman"/>
          <w:w w:val="100"/>
          <w:sz w:val="24"/>
        </w:rPr>
        <w:t>дорожно­транспортный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травматизм, </w:t>
      </w:r>
      <w:proofErr w:type="spellStart"/>
      <w:r w:rsidRPr="00A55CDA">
        <w:rPr>
          <w:rFonts w:ascii="Times New Roman" w:hAnsi="Times New Roman"/>
          <w:w w:val="100"/>
          <w:sz w:val="24"/>
        </w:rPr>
        <w:t>дорожно­транспортные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происшествия, Казахстан</w:t>
      </w:r>
    </w:p>
    <w:p w:rsidR="00A55CDA" w:rsidRPr="00A55CDA" w:rsidRDefault="00A55CDA" w:rsidP="00A55CDA">
      <w:pPr>
        <w:pStyle w:val="a3"/>
        <w:rPr>
          <w:rFonts w:ascii="Times New Roman" w:hAnsi="Times New Roman"/>
          <w:sz w:val="24"/>
        </w:rPr>
      </w:pPr>
    </w:p>
    <w:p w:rsidR="00A55CDA" w:rsidRPr="00A55CDA" w:rsidRDefault="00A55CDA" w:rsidP="00A55CDA">
      <w:pPr>
        <w:rPr>
          <w:rFonts w:ascii="Times New Roman" w:hAnsi="Times New Roman"/>
          <w:sz w:val="24"/>
        </w:rPr>
      </w:pPr>
    </w:p>
    <w:p w:rsidR="00A55CDA" w:rsidRPr="00A55CDA" w:rsidRDefault="00A55CDA" w:rsidP="00A55CDA">
      <w:pPr>
        <w:pStyle w:val="a4"/>
        <w:rPr>
          <w:rFonts w:ascii="Times New Roman" w:hAnsi="Times New Roman"/>
          <w:sz w:val="24"/>
        </w:rPr>
      </w:pPr>
      <w:r w:rsidRPr="00A55CDA">
        <w:rPr>
          <w:rFonts w:ascii="Times New Roman" w:hAnsi="Times New Roman"/>
          <w:sz w:val="24"/>
        </w:rPr>
        <w:t>УДК 502.3(98)</w:t>
      </w:r>
    </w:p>
    <w:p w:rsidR="00A55CDA" w:rsidRPr="00A55CDA" w:rsidRDefault="00A55CDA" w:rsidP="00A55CDA">
      <w:pPr>
        <w:pStyle w:val="a5"/>
        <w:rPr>
          <w:rFonts w:ascii="Times New Roman" w:hAnsi="Times New Roman"/>
          <w:b/>
          <w:sz w:val="24"/>
        </w:rPr>
      </w:pPr>
      <w:r w:rsidRPr="00A55CDA">
        <w:rPr>
          <w:rFonts w:ascii="Times New Roman" w:hAnsi="Times New Roman"/>
          <w:b/>
          <w:sz w:val="24"/>
        </w:rPr>
        <w:t xml:space="preserve">ИНФОРМАЦИОННО­КОММУНИКАТИВНАЯ ОСНОВА ОБЕСПЕЧЕНИЯ </w:t>
      </w:r>
      <w:r w:rsidRPr="00A55CDA">
        <w:rPr>
          <w:rFonts w:ascii="Times New Roman" w:hAnsi="Times New Roman"/>
          <w:b/>
          <w:sz w:val="24"/>
        </w:rPr>
        <w:br/>
        <w:t>ЭКОЛОГИЧЕСКОЙ БЕЗОПАСНОСТИ АРКТИКИ</w:t>
      </w:r>
    </w:p>
    <w:p w:rsidR="00A55CDA" w:rsidRPr="00A55CDA" w:rsidRDefault="00A55CDA" w:rsidP="00A55CDA">
      <w:pPr>
        <w:pStyle w:val="a6"/>
        <w:rPr>
          <w:rFonts w:ascii="Times New Roman" w:hAnsi="Times New Roman"/>
        </w:rPr>
      </w:pPr>
      <w:r w:rsidRPr="00A55CDA">
        <w:rPr>
          <w:rFonts w:ascii="Times New Roman" w:hAnsi="Times New Roman"/>
        </w:rPr>
        <w:t xml:space="preserve">© 2017 г. </w:t>
      </w:r>
      <w:r w:rsidRPr="00A55CDA">
        <w:rPr>
          <w:rFonts w:ascii="Times New Roman" w:hAnsi="Times New Roman"/>
          <w:vertAlign w:val="superscript"/>
        </w:rPr>
        <w:t>1</w:t>
      </w:r>
      <w:r w:rsidRPr="00A55CDA">
        <w:rPr>
          <w:rFonts w:ascii="Times New Roman" w:hAnsi="Times New Roman"/>
        </w:rPr>
        <w:t xml:space="preserve">Т. В. </w:t>
      </w:r>
      <w:proofErr w:type="spellStart"/>
      <w:r w:rsidRPr="00A55CDA">
        <w:rPr>
          <w:rFonts w:ascii="Times New Roman" w:hAnsi="Times New Roman"/>
        </w:rPr>
        <w:t>Вилова</w:t>
      </w:r>
      <w:proofErr w:type="spellEnd"/>
      <w:r w:rsidRPr="00A55CDA">
        <w:rPr>
          <w:rFonts w:ascii="Times New Roman" w:hAnsi="Times New Roman"/>
        </w:rPr>
        <w:t xml:space="preserve">, </w:t>
      </w:r>
      <w:r w:rsidRPr="00A55CDA">
        <w:rPr>
          <w:rFonts w:ascii="Times New Roman" w:hAnsi="Times New Roman"/>
          <w:vertAlign w:val="superscript"/>
        </w:rPr>
        <w:t>3</w:t>
      </w:r>
      <w:r w:rsidRPr="00A55CDA">
        <w:rPr>
          <w:rFonts w:ascii="Times New Roman" w:hAnsi="Times New Roman"/>
        </w:rPr>
        <w:t xml:space="preserve"> Н. А. Чертова, </w:t>
      </w:r>
      <w:r w:rsidRPr="00A55CDA">
        <w:rPr>
          <w:rFonts w:ascii="Times New Roman" w:hAnsi="Times New Roman"/>
          <w:vertAlign w:val="superscript"/>
        </w:rPr>
        <w:t>2</w:t>
      </w:r>
      <w:r w:rsidRPr="00A55CDA">
        <w:rPr>
          <w:rFonts w:ascii="Times New Roman" w:hAnsi="Times New Roman"/>
        </w:rPr>
        <w:t xml:space="preserve">М. Г. </w:t>
      </w:r>
      <w:proofErr w:type="spellStart"/>
      <w:r w:rsidRPr="00A55CDA">
        <w:rPr>
          <w:rFonts w:ascii="Times New Roman" w:hAnsi="Times New Roman"/>
        </w:rPr>
        <w:t>Вилова</w:t>
      </w:r>
      <w:proofErr w:type="spellEnd"/>
      <w:r w:rsidRPr="00A55CDA">
        <w:rPr>
          <w:rFonts w:ascii="Times New Roman" w:hAnsi="Times New Roman"/>
        </w:rPr>
        <w:t xml:space="preserve">, </w:t>
      </w:r>
      <w:r w:rsidRPr="00A55CDA">
        <w:rPr>
          <w:rFonts w:ascii="Times New Roman" w:hAnsi="Times New Roman"/>
          <w:vertAlign w:val="superscript"/>
        </w:rPr>
        <w:t>3</w:t>
      </w:r>
      <w:r w:rsidRPr="00A55CDA">
        <w:rPr>
          <w:rFonts w:ascii="Times New Roman" w:hAnsi="Times New Roman"/>
        </w:rPr>
        <w:t xml:space="preserve">М. С. </w:t>
      </w:r>
      <w:proofErr w:type="spellStart"/>
      <w:r w:rsidRPr="00A55CDA">
        <w:rPr>
          <w:rFonts w:ascii="Times New Roman" w:hAnsi="Times New Roman"/>
        </w:rPr>
        <w:t>Пермиловский</w:t>
      </w:r>
      <w:proofErr w:type="spellEnd"/>
    </w:p>
    <w:p w:rsidR="00A55CDA" w:rsidRPr="00A55CDA" w:rsidRDefault="00A55CDA" w:rsidP="00A55CDA">
      <w:pPr>
        <w:pStyle w:val="a7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w w:val="100"/>
          <w:sz w:val="24"/>
          <w:vertAlign w:val="superscript"/>
        </w:rPr>
        <w:t>1</w:t>
      </w:r>
      <w:r w:rsidRPr="00A55CDA">
        <w:rPr>
          <w:rFonts w:ascii="Times New Roman" w:hAnsi="Times New Roman"/>
          <w:w w:val="100"/>
          <w:sz w:val="24"/>
        </w:rPr>
        <w:t xml:space="preserve">Северный государственный медицинский университет, </w:t>
      </w:r>
      <w:r w:rsidRPr="00A55CDA">
        <w:rPr>
          <w:rFonts w:ascii="Times New Roman" w:hAnsi="Times New Roman"/>
          <w:w w:val="100"/>
          <w:sz w:val="24"/>
          <w:vertAlign w:val="superscript"/>
        </w:rPr>
        <w:t>2</w:t>
      </w:r>
      <w:r w:rsidRPr="00A55CDA">
        <w:rPr>
          <w:rFonts w:ascii="Times New Roman" w:hAnsi="Times New Roman"/>
          <w:w w:val="100"/>
          <w:sz w:val="24"/>
        </w:rPr>
        <w:t>Арбитражный суд Архангельской области,</w:t>
      </w:r>
    </w:p>
    <w:p w:rsidR="00A55CDA" w:rsidRPr="00A55CDA" w:rsidRDefault="00A55CDA" w:rsidP="00A55CDA">
      <w:pPr>
        <w:pStyle w:val="a7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w w:val="100"/>
          <w:sz w:val="24"/>
          <w:vertAlign w:val="superscript"/>
        </w:rPr>
        <w:t>3</w:t>
      </w:r>
      <w:r w:rsidRPr="00A55CDA">
        <w:rPr>
          <w:rFonts w:ascii="Times New Roman" w:hAnsi="Times New Roman"/>
          <w:w w:val="100"/>
          <w:sz w:val="24"/>
        </w:rPr>
        <w:t>Северный (Арктический) федеральный университет имени М. В. Ломоносова, г. Архангельск</w:t>
      </w:r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w w:val="100"/>
          <w:sz w:val="24"/>
        </w:rPr>
        <w:t xml:space="preserve">В статье рассматриваются условия эффективности информационного сотрудничества государств, значение экологической коммуникации при обеспечении экологической безопасности, а также особенности правового регулирования информационного обеспечения экологической безопасности Арктики. Проанализировано понятие экологической коммуникации и предложена идея создания коммуникативной легитимности, предполагающей, что процесс сбора, накопления и распространения информации о состоянии окружающей среды в Арктике должен осуществляться в целях обеспечения экологической безопасности. Изучены актуальные проблемы формирования единого информационного пространства в Арктике. Установлено, что в Российской Федерации формируется национальная арктическая политика, основанная на принципах открытости, сотрудничества и информированности о результатах освоения Арктической зоны. В ходе исследования авторы пришли к выводу о том, что обеспечению экологической безопасности и повышению социального значения экологической коммуникации в Арктике будет способствовать создание организационного и правового </w:t>
      </w:r>
      <w:r w:rsidRPr="00A55CDA">
        <w:rPr>
          <w:rFonts w:ascii="Times New Roman" w:hAnsi="Times New Roman"/>
          <w:w w:val="100"/>
          <w:sz w:val="24"/>
        </w:rPr>
        <w:lastRenderedPageBreak/>
        <w:t xml:space="preserve">механизма ведомственного взаимодействия </w:t>
      </w:r>
      <w:proofErr w:type="spellStart"/>
      <w:r w:rsidRPr="00A55CDA">
        <w:rPr>
          <w:rFonts w:ascii="Times New Roman" w:hAnsi="Times New Roman"/>
          <w:w w:val="100"/>
          <w:sz w:val="24"/>
        </w:rPr>
        <w:t>приарктических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стран. Установлена связь между созданием реально действующей системы обмена экологической информацией и обеспечением экологической безопасности в Арктике в интересах устойчивого развития.</w:t>
      </w:r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b/>
          <w:bCs/>
          <w:w w:val="100"/>
          <w:sz w:val="24"/>
        </w:rPr>
        <w:t>Ключевые слова:</w:t>
      </w:r>
      <w:r w:rsidRPr="00A55CDA">
        <w:rPr>
          <w:rFonts w:ascii="Times New Roman" w:hAnsi="Times New Roman"/>
          <w:w w:val="100"/>
          <w:sz w:val="24"/>
        </w:rPr>
        <w:t xml:space="preserve"> Арктика, экологическая безопасность, международное сотрудничество, коммуникативная легитимность, экологическая коммуникация </w:t>
      </w:r>
    </w:p>
    <w:p w:rsidR="00A55CDA" w:rsidRPr="00A55CDA" w:rsidRDefault="00A55CDA" w:rsidP="00A55CDA">
      <w:pPr>
        <w:pStyle w:val="a3"/>
        <w:rPr>
          <w:rFonts w:ascii="Times New Roman" w:hAnsi="Times New Roman"/>
          <w:sz w:val="24"/>
        </w:rPr>
      </w:pPr>
    </w:p>
    <w:p w:rsidR="00A55CDA" w:rsidRPr="00CB797B" w:rsidRDefault="00A55CDA" w:rsidP="00A55CDA">
      <w:pPr>
        <w:rPr>
          <w:rFonts w:ascii="Times New Roman" w:hAnsi="Times New Roman"/>
          <w:sz w:val="24"/>
          <w:lang w:val="en-US"/>
        </w:rPr>
      </w:pPr>
    </w:p>
    <w:p w:rsidR="00A55CDA" w:rsidRPr="00CB797B" w:rsidRDefault="00A55CDA" w:rsidP="00A55CDA">
      <w:pPr>
        <w:pStyle w:val="a4"/>
        <w:rPr>
          <w:rFonts w:ascii="Times New Roman" w:hAnsi="Times New Roman"/>
          <w:sz w:val="24"/>
          <w:lang w:val="en-US"/>
        </w:rPr>
      </w:pPr>
      <w:r w:rsidRPr="00A55CDA">
        <w:rPr>
          <w:rFonts w:ascii="Times New Roman" w:hAnsi="Times New Roman"/>
          <w:sz w:val="24"/>
        </w:rPr>
        <w:t>УДК</w:t>
      </w:r>
      <w:r w:rsidRPr="00CB797B">
        <w:rPr>
          <w:rFonts w:ascii="Times New Roman" w:hAnsi="Times New Roman"/>
          <w:sz w:val="24"/>
          <w:lang w:val="en-US"/>
        </w:rPr>
        <w:t xml:space="preserve"> 612.76:614.873.23:536.75</w:t>
      </w:r>
    </w:p>
    <w:p w:rsidR="00A55CDA" w:rsidRPr="00A55CDA" w:rsidRDefault="00A55CDA" w:rsidP="00A55CDA">
      <w:pPr>
        <w:pStyle w:val="a5"/>
        <w:rPr>
          <w:rFonts w:ascii="Times New Roman" w:hAnsi="Times New Roman"/>
          <w:b/>
          <w:sz w:val="24"/>
        </w:rPr>
      </w:pPr>
      <w:r w:rsidRPr="00A55CDA">
        <w:rPr>
          <w:rFonts w:ascii="Times New Roman" w:hAnsi="Times New Roman"/>
          <w:b/>
          <w:sz w:val="24"/>
        </w:rPr>
        <w:t xml:space="preserve">ТЕОРЕМА ГЛЕНСДОРФА – ПРИГОЖИНА В </w:t>
      </w:r>
      <w:proofErr w:type="gramStart"/>
      <w:r w:rsidRPr="00A55CDA">
        <w:rPr>
          <w:rFonts w:ascii="Times New Roman" w:hAnsi="Times New Roman"/>
          <w:b/>
          <w:sz w:val="24"/>
        </w:rPr>
        <w:t>ОПИСАНИИ</w:t>
      </w:r>
      <w:proofErr w:type="gramEnd"/>
      <w:r w:rsidRPr="00A55CDA">
        <w:rPr>
          <w:rFonts w:ascii="Times New Roman" w:hAnsi="Times New Roman"/>
          <w:b/>
          <w:sz w:val="24"/>
        </w:rPr>
        <w:t xml:space="preserve"> ХАОТИЧЕСКОЙ ДИНАМИКИ ТРЕМОРА ПРИ ХОЛОДОВОМ СТРЕССЕ</w:t>
      </w:r>
    </w:p>
    <w:p w:rsidR="00A55CDA" w:rsidRPr="00A55CDA" w:rsidRDefault="00A55CDA" w:rsidP="00A55CDA">
      <w:pPr>
        <w:pStyle w:val="a6"/>
        <w:rPr>
          <w:rFonts w:ascii="Times New Roman" w:hAnsi="Times New Roman"/>
        </w:rPr>
      </w:pPr>
      <w:r w:rsidRPr="00A55CDA">
        <w:rPr>
          <w:rFonts w:ascii="Times New Roman" w:hAnsi="Times New Roman"/>
        </w:rPr>
        <w:t xml:space="preserve">© 2017 г. </w:t>
      </w:r>
      <w:r w:rsidRPr="00A55CDA">
        <w:rPr>
          <w:rFonts w:ascii="Times New Roman" w:hAnsi="Times New Roman"/>
          <w:vertAlign w:val="superscript"/>
        </w:rPr>
        <w:t xml:space="preserve">1 </w:t>
      </w:r>
      <w:r w:rsidRPr="00A55CDA">
        <w:rPr>
          <w:rFonts w:ascii="Times New Roman" w:hAnsi="Times New Roman"/>
        </w:rPr>
        <w:t xml:space="preserve">В. М. Еськов, </w:t>
      </w:r>
      <w:r w:rsidRPr="00A55CDA">
        <w:rPr>
          <w:rFonts w:ascii="Times New Roman" w:hAnsi="Times New Roman"/>
          <w:vertAlign w:val="superscript"/>
        </w:rPr>
        <w:t>2</w:t>
      </w:r>
      <w:r w:rsidRPr="00A55CDA">
        <w:rPr>
          <w:rFonts w:ascii="Times New Roman" w:hAnsi="Times New Roman"/>
        </w:rPr>
        <w:t xml:space="preserve">Ю. П. Зинченко, </w:t>
      </w:r>
      <w:r w:rsidRPr="00A55CDA">
        <w:rPr>
          <w:rFonts w:ascii="Times New Roman" w:hAnsi="Times New Roman"/>
          <w:vertAlign w:val="superscript"/>
        </w:rPr>
        <w:t>3</w:t>
      </w:r>
      <w:r w:rsidRPr="00A55CDA">
        <w:rPr>
          <w:rFonts w:ascii="Times New Roman" w:hAnsi="Times New Roman"/>
        </w:rPr>
        <w:t xml:space="preserve">М. А. Филатов, </w:t>
      </w:r>
      <w:r w:rsidRPr="00A55CDA">
        <w:rPr>
          <w:rFonts w:ascii="Times New Roman" w:hAnsi="Times New Roman"/>
          <w:vertAlign w:val="superscript"/>
        </w:rPr>
        <w:t>3</w:t>
      </w:r>
      <w:r w:rsidRPr="00A55CDA">
        <w:rPr>
          <w:rFonts w:ascii="Times New Roman" w:hAnsi="Times New Roman"/>
        </w:rPr>
        <w:t xml:space="preserve">Л. К. </w:t>
      </w:r>
      <w:proofErr w:type="spellStart"/>
      <w:r w:rsidRPr="00A55CDA">
        <w:rPr>
          <w:rFonts w:ascii="Times New Roman" w:hAnsi="Times New Roman"/>
        </w:rPr>
        <w:t>Иляшенко</w:t>
      </w:r>
      <w:proofErr w:type="spellEnd"/>
    </w:p>
    <w:p w:rsidR="00A55CDA" w:rsidRPr="00A55CDA" w:rsidRDefault="00A55CDA" w:rsidP="00A55CDA">
      <w:pPr>
        <w:pStyle w:val="a7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w w:val="100"/>
          <w:sz w:val="24"/>
          <w:vertAlign w:val="superscript"/>
        </w:rPr>
        <w:t>1</w:t>
      </w:r>
      <w:r w:rsidRPr="00A55CDA">
        <w:rPr>
          <w:rFonts w:ascii="Times New Roman" w:hAnsi="Times New Roman"/>
          <w:w w:val="100"/>
          <w:sz w:val="24"/>
        </w:rPr>
        <w:t>Сургутский государственный университет, г. Сургут</w:t>
      </w:r>
    </w:p>
    <w:p w:rsidR="00A55CDA" w:rsidRPr="00A55CDA" w:rsidRDefault="00A55CDA" w:rsidP="00A55CDA">
      <w:pPr>
        <w:pStyle w:val="a7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w w:val="100"/>
          <w:sz w:val="24"/>
          <w:vertAlign w:val="superscript"/>
        </w:rPr>
        <w:t>2</w:t>
      </w:r>
      <w:r w:rsidRPr="00A55CDA">
        <w:rPr>
          <w:rFonts w:ascii="Times New Roman" w:hAnsi="Times New Roman"/>
          <w:w w:val="100"/>
          <w:sz w:val="24"/>
        </w:rPr>
        <w:t>Московский государственный университет имени М. В. Ломоносова, г. Москва</w:t>
      </w:r>
    </w:p>
    <w:p w:rsidR="00A55CDA" w:rsidRPr="00A55CDA" w:rsidRDefault="00A55CDA" w:rsidP="00A55CDA">
      <w:pPr>
        <w:pStyle w:val="a7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w w:val="100"/>
          <w:sz w:val="24"/>
          <w:vertAlign w:val="superscript"/>
        </w:rPr>
        <w:t>3</w:t>
      </w:r>
      <w:r w:rsidRPr="00A55CDA">
        <w:rPr>
          <w:rFonts w:ascii="Times New Roman" w:hAnsi="Times New Roman"/>
          <w:w w:val="100"/>
          <w:sz w:val="24"/>
        </w:rPr>
        <w:t xml:space="preserve"> Филиал Тюменского индустриального университета в г. Сургуте </w:t>
      </w:r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w w:val="100"/>
          <w:sz w:val="24"/>
        </w:rPr>
        <w:t>С позиций теории эффекта Еськова – Зинченко в биомеханике рассматривается динамика поведения значений энтропий</w:t>
      </w:r>
      <w:proofErr w:type="gramStart"/>
      <w:r w:rsidRPr="00A55CDA">
        <w:rPr>
          <w:rFonts w:ascii="Times New Roman" w:hAnsi="Times New Roman"/>
          <w:w w:val="100"/>
          <w:sz w:val="24"/>
        </w:rPr>
        <w:t xml:space="preserve"> Е</w:t>
      </w:r>
      <w:proofErr w:type="gramEnd"/>
      <w:r w:rsidRPr="00A55CDA">
        <w:rPr>
          <w:rFonts w:ascii="Times New Roman" w:hAnsi="Times New Roman"/>
          <w:w w:val="100"/>
          <w:sz w:val="24"/>
        </w:rPr>
        <w:t xml:space="preserve"> для </w:t>
      </w:r>
      <w:proofErr w:type="spellStart"/>
      <w:r w:rsidRPr="00A55CDA">
        <w:rPr>
          <w:rFonts w:ascii="Times New Roman" w:hAnsi="Times New Roman"/>
          <w:w w:val="100"/>
          <w:sz w:val="24"/>
        </w:rPr>
        <w:t>треморограмм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в режиме многократных (N = 225) повторений опытов у одного испытуемого. Доказывается почти полное совпадение</w:t>
      </w:r>
      <w:proofErr w:type="gramStart"/>
      <w:r w:rsidRPr="00A55CDA">
        <w:rPr>
          <w:rFonts w:ascii="Times New Roman" w:hAnsi="Times New Roman"/>
          <w:w w:val="100"/>
          <w:sz w:val="24"/>
        </w:rPr>
        <w:t xml:space="preserve"> Е</w:t>
      </w:r>
      <w:proofErr w:type="gramEnd"/>
      <w:r w:rsidRPr="00A55CDA">
        <w:rPr>
          <w:rFonts w:ascii="Times New Roman" w:hAnsi="Times New Roman"/>
          <w:w w:val="100"/>
          <w:sz w:val="24"/>
        </w:rPr>
        <w:t xml:space="preserve"> по 15 выборкам в каждой из 15 серий </w:t>
      </w:r>
      <w:proofErr w:type="spellStart"/>
      <w:r w:rsidRPr="00A55CDA">
        <w:rPr>
          <w:rFonts w:ascii="Times New Roman" w:hAnsi="Times New Roman"/>
          <w:w w:val="100"/>
          <w:sz w:val="24"/>
        </w:rPr>
        <w:t>треморограмм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, что подобно детерминированному хаосу при инвариантности мер. Стрессовое воздействие (2 мин охлаждение конечности в воде при </w:t>
      </w:r>
      <w:proofErr w:type="spellStart"/>
      <w:r w:rsidRPr="00A55CDA">
        <w:rPr>
          <w:rFonts w:ascii="Times New Roman" w:hAnsi="Times New Roman"/>
          <w:w w:val="100"/>
          <w:sz w:val="24"/>
        </w:rPr>
        <w:t>t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= 4 °С) не вызывает существенного изменения параметров энтропий</w:t>
      </w:r>
      <w:proofErr w:type="gramStart"/>
      <w:r w:rsidRPr="00A55CDA">
        <w:rPr>
          <w:rFonts w:ascii="Times New Roman" w:hAnsi="Times New Roman"/>
          <w:w w:val="100"/>
          <w:sz w:val="24"/>
        </w:rPr>
        <w:t xml:space="preserve"> Е</w:t>
      </w:r>
      <w:proofErr w:type="gramEnd"/>
      <w:r w:rsidRPr="00A55CDA">
        <w:rPr>
          <w:rFonts w:ascii="Times New Roman" w:hAnsi="Times New Roman"/>
          <w:w w:val="100"/>
          <w:sz w:val="24"/>
        </w:rPr>
        <w:t xml:space="preserve"> для </w:t>
      </w:r>
      <w:proofErr w:type="spellStart"/>
      <w:r w:rsidRPr="00A55CDA">
        <w:rPr>
          <w:rFonts w:ascii="Times New Roman" w:hAnsi="Times New Roman"/>
          <w:w w:val="100"/>
          <w:sz w:val="24"/>
        </w:rPr>
        <w:t>треморограмм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трёх групп испытуемых при их сравнении с исходным (спокойным) состоянием. Высказывается необходимость применения других критериев оценки </w:t>
      </w:r>
      <w:proofErr w:type="spellStart"/>
      <w:r w:rsidRPr="00A55CDA">
        <w:rPr>
          <w:rFonts w:ascii="Times New Roman" w:hAnsi="Times New Roman"/>
          <w:w w:val="100"/>
          <w:sz w:val="24"/>
        </w:rPr>
        <w:t>холодового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стресса при создании специальных условий адаптации к холоду (закаливание 1 год и 2 года). Энтропия</w:t>
      </w:r>
      <w:proofErr w:type="gramStart"/>
      <w:r w:rsidRPr="00A55CDA">
        <w:rPr>
          <w:rFonts w:ascii="Times New Roman" w:hAnsi="Times New Roman"/>
          <w:w w:val="100"/>
          <w:sz w:val="24"/>
        </w:rPr>
        <w:t xml:space="preserve"> Е</w:t>
      </w:r>
      <w:proofErr w:type="gramEnd"/>
      <w:r w:rsidRPr="00A55CDA">
        <w:rPr>
          <w:rFonts w:ascii="Times New Roman" w:hAnsi="Times New Roman"/>
          <w:w w:val="100"/>
          <w:sz w:val="24"/>
        </w:rPr>
        <w:t xml:space="preserve"> как мера хаоса неэффективна в оценке таких адаптивных процедур для организма человека на Севере. Выполненный расчет матриц парного сравнения выборок </w:t>
      </w:r>
      <w:proofErr w:type="spellStart"/>
      <w:r w:rsidRPr="00A55CDA">
        <w:rPr>
          <w:rFonts w:ascii="Times New Roman" w:hAnsi="Times New Roman"/>
          <w:w w:val="100"/>
          <w:sz w:val="24"/>
        </w:rPr>
        <w:t>треморограмм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показывает отсутствие статистической устойчивости этих выборок, т. е. для двух подряд полученных выборок мы не можем получить две одинаковые статистические функции распределения. Этот эффект получил название эффекта Еськова – Зинченко, и сейчас мы доказываем, что в таком эффекте остаются неизменными значения энтропии</w:t>
      </w:r>
      <w:proofErr w:type="gramStart"/>
      <w:r w:rsidRPr="00A55CDA">
        <w:rPr>
          <w:rFonts w:ascii="Times New Roman" w:hAnsi="Times New Roman"/>
          <w:w w:val="100"/>
          <w:sz w:val="24"/>
        </w:rPr>
        <w:t xml:space="preserve"> Е</w:t>
      </w:r>
      <w:proofErr w:type="gramEnd"/>
      <w:r w:rsidRPr="00A55CDA">
        <w:rPr>
          <w:rFonts w:ascii="Times New Roman" w:hAnsi="Times New Roman"/>
          <w:w w:val="100"/>
          <w:sz w:val="24"/>
        </w:rPr>
        <w:t xml:space="preserve"> полученных выборок. Стационарность энтропий для разных состояний гомеостаза – это еще одно доказательство особенности систем третьего типа в экологии человека.</w:t>
      </w:r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b/>
          <w:bCs/>
          <w:w w:val="100"/>
          <w:sz w:val="24"/>
        </w:rPr>
        <w:t>Ключевые слова</w:t>
      </w:r>
      <w:r w:rsidRPr="00A55CDA">
        <w:rPr>
          <w:rFonts w:ascii="Times New Roman" w:hAnsi="Times New Roman"/>
          <w:w w:val="100"/>
          <w:sz w:val="24"/>
        </w:rPr>
        <w:t xml:space="preserve">: хаос, энтропия, тремор, </w:t>
      </w:r>
      <w:proofErr w:type="spellStart"/>
      <w:r w:rsidRPr="00A55CDA">
        <w:rPr>
          <w:rFonts w:ascii="Times New Roman" w:hAnsi="Times New Roman"/>
          <w:w w:val="100"/>
          <w:sz w:val="24"/>
        </w:rPr>
        <w:t>холодовая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адаптация</w:t>
      </w:r>
    </w:p>
    <w:p w:rsidR="00A55CDA" w:rsidRPr="00A55CDA" w:rsidRDefault="00A55CDA" w:rsidP="00A55CDA">
      <w:pPr>
        <w:pStyle w:val="a3"/>
        <w:rPr>
          <w:rFonts w:ascii="Times New Roman" w:hAnsi="Times New Roman"/>
          <w:sz w:val="24"/>
        </w:rPr>
      </w:pPr>
    </w:p>
    <w:p w:rsidR="00A55CDA" w:rsidRPr="00A55CDA" w:rsidRDefault="00A55CDA" w:rsidP="00A55CDA">
      <w:pPr>
        <w:pStyle w:val="a4"/>
        <w:rPr>
          <w:rFonts w:ascii="Times New Roman" w:hAnsi="Times New Roman"/>
          <w:sz w:val="24"/>
        </w:rPr>
      </w:pPr>
      <w:r w:rsidRPr="00A55CDA">
        <w:rPr>
          <w:rFonts w:ascii="Times New Roman" w:hAnsi="Times New Roman"/>
          <w:sz w:val="24"/>
        </w:rPr>
        <w:t>УДК 613.1(571.122)</w:t>
      </w:r>
    </w:p>
    <w:p w:rsidR="00A55CDA" w:rsidRPr="00A55CDA" w:rsidRDefault="00A55CDA" w:rsidP="00A55CDA">
      <w:pPr>
        <w:pStyle w:val="a5"/>
        <w:rPr>
          <w:rFonts w:ascii="Times New Roman" w:hAnsi="Times New Roman"/>
          <w:b/>
          <w:sz w:val="24"/>
        </w:rPr>
      </w:pPr>
      <w:r w:rsidRPr="00A55CDA">
        <w:rPr>
          <w:rFonts w:ascii="Times New Roman" w:hAnsi="Times New Roman"/>
          <w:b/>
          <w:sz w:val="24"/>
        </w:rPr>
        <w:t xml:space="preserve">ВЕЙВЛЕТ­АНАЛИЗ ВАРИАЦИЙ КЛИМАТИЧЕСКИХ ФАКТОРОВ </w:t>
      </w:r>
      <w:r w:rsidRPr="00A55CDA">
        <w:rPr>
          <w:rFonts w:ascii="Times New Roman" w:hAnsi="Times New Roman"/>
          <w:b/>
          <w:sz w:val="24"/>
        </w:rPr>
        <w:br/>
        <w:t xml:space="preserve">ГОРОДА </w:t>
      </w:r>
      <w:proofErr w:type="gramStart"/>
      <w:r w:rsidRPr="00A55CDA">
        <w:rPr>
          <w:rFonts w:ascii="Times New Roman" w:hAnsi="Times New Roman"/>
          <w:b/>
          <w:sz w:val="24"/>
        </w:rPr>
        <w:t>ХАНТЫ­МАНСИЙСКА</w:t>
      </w:r>
      <w:proofErr w:type="gramEnd"/>
    </w:p>
    <w:p w:rsidR="00A55CDA" w:rsidRPr="00A55CDA" w:rsidRDefault="00A55CDA" w:rsidP="00A55CDA">
      <w:pPr>
        <w:pStyle w:val="a6"/>
        <w:rPr>
          <w:rFonts w:ascii="Times New Roman" w:hAnsi="Times New Roman"/>
        </w:rPr>
      </w:pPr>
      <w:r w:rsidRPr="00A55CDA">
        <w:rPr>
          <w:rFonts w:ascii="Times New Roman" w:hAnsi="Times New Roman"/>
        </w:rPr>
        <w:t>© 2017 г. О. Н. Рагозин, В. И. Корчин, Е. Ю. Шаламова, Э. Р. Рагозина</w:t>
      </w:r>
    </w:p>
    <w:p w:rsidR="00A55CDA" w:rsidRPr="00A55CDA" w:rsidRDefault="00A55CDA" w:rsidP="00A55CDA">
      <w:pPr>
        <w:pStyle w:val="a7"/>
        <w:rPr>
          <w:rFonts w:ascii="Times New Roman" w:hAnsi="Times New Roman"/>
          <w:w w:val="100"/>
          <w:sz w:val="24"/>
        </w:rPr>
      </w:pPr>
      <w:proofErr w:type="spellStart"/>
      <w:r w:rsidRPr="00A55CDA">
        <w:rPr>
          <w:rFonts w:ascii="Times New Roman" w:hAnsi="Times New Roman"/>
          <w:w w:val="100"/>
          <w:sz w:val="24"/>
        </w:rPr>
        <w:t>Ханты­Мансийская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государственная медицинская академия, г. </w:t>
      </w:r>
      <w:proofErr w:type="spellStart"/>
      <w:proofErr w:type="gramStart"/>
      <w:r w:rsidRPr="00A55CDA">
        <w:rPr>
          <w:rFonts w:ascii="Times New Roman" w:hAnsi="Times New Roman"/>
          <w:w w:val="100"/>
          <w:sz w:val="24"/>
        </w:rPr>
        <w:t>Ханты­Мансийск</w:t>
      </w:r>
      <w:proofErr w:type="spellEnd"/>
      <w:proofErr w:type="gramEnd"/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w w:val="100"/>
          <w:sz w:val="24"/>
        </w:rPr>
        <w:lastRenderedPageBreak/>
        <w:t xml:space="preserve">Цель исследования – выявление сложных циклических временных процессов в колебаниях климатических факторов города </w:t>
      </w:r>
      <w:proofErr w:type="spellStart"/>
      <w:proofErr w:type="gramStart"/>
      <w:r w:rsidRPr="00A55CDA">
        <w:rPr>
          <w:rFonts w:ascii="Times New Roman" w:hAnsi="Times New Roman"/>
          <w:w w:val="100"/>
          <w:sz w:val="24"/>
        </w:rPr>
        <w:t>Ханты­Мансийска</w:t>
      </w:r>
      <w:proofErr w:type="spellEnd"/>
      <w:proofErr w:type="gramEnd"/>
      <w:r w:rsidRPr="00A55CDA">
        <w:rPr>
          <w:rFonts w:ascii="Times New Roman" w:hAnsi="Times New Roman"/>
          <w:w w:val="100"/>
          <w:sz w:val="24"/>
        </w:rPr>
        <w:t xml:space="preserve"> с использованием </w:t>
      </w:r>
      <w:proofErr w:type="spellStart"/>
      <w:r w:rsidRPr="00A55CDA">
        <w:rPr>
          <w:rFonts w:ascii="Times New Roman" w:hAnsi="Times New Roman"/>
          <w:w w:val="100"/>
          <w:sz w:val="24"/>
        </w:rPr>
        <w:t>вейвлет­анализа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. Динамика колебаний температуры за описываемый период с 2001 по 2014 год показывает значимую </w:t>
      </w:r>
      <w:proofErr w:type="spellStart"/>
      <w:r w:rsidRPr="00A55CDA">
        <w:rPr>
          <w:rFonts w:ascii="Times New Roman" w:hAnsi="Times New Roman"/>
          <w:w w:val="100"/>
          <w:sz w:val="24"/>
        </w:rPr>
        <w:t>цирканнуальную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цикличность. Вариации барометрического давления </w:t>
      </w:r>
      <w:proofErr w:type="spellStart"/>
      <w:r w:rsidRPr="00A55CDA">
        <w:rPr>
          <w:rFonts w:ascii="Times New Roman" w:hAnsi="Times New Roman"/>
          <w:w w:val="100"/>
          <w:sz w:val="24"/>
        </w:rPr>
        <w:t>полицикличны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. По убыванию мощности наблюдаются ритмы с периодом 5,57 года, 1,02 года и близкие </w:t>
      </w:r>
      <w:proofErr w:type="gramStart"/>
      <w:r w:rsidRPr="00A55CDA">
        <w:rPr>
          <w:rFonts w:ascii="Times New Roman" w:hAnsi="Times New Roman"/>
          <w:w w:val="100"/>
          <w:sz w:val="24"/>
        </w:rPr>
        <w:t>к</w:t>
      </w:r>
      <w:proofErr w:type="gramEnd"/>
      <w:r w:rsidRPr="00A55CDA">
        <w:rPr>
          <w:rFonts w:ascii="Times New Roman" w:hAnsi="Times New Roman"/>
          <w:w w:val="100"/>
          <w:sz w:val="24"/>
        </w:rPr>
        <w:t xml:space="preserve"> полугодовым, сезонным и </w:t>
      </w:r>
      <w:proofErr w:type="spellStart"/>
      <w:r w:rsidRPr="00A55CDA">
        <w:rPr>
          <w:rFonts w:ascii="Times New Roman" w:hAnsi="Times New Roman"/>
          <w:w w:val="100"/>
          <w:sz w:val="24"/>
        </w:rPr>
        <w:t>циркатригинтанным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: 173,4 суток; 109,3 суток; 37,2 суток. Величина влажности изменяется в </w:t>
      </w:r>
      <w:proofErr w:type="spellStart"/>
      <w:r w:rsidRPr="00A55CDA">
        <w:rPr>
          <w:rFonts w:ascii="Times New Roman" w:hAnsi="Times New Roman"/>
          <w:w w:val="100"/>
          <w:sz w:val="24"/>
        </w:rPr>
        <w:t>окологодовом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ритме, внутригодовая динамика следующая; 173,4 суток; 127,5 суток; 68,9 суток. Барическая тенденция кроме </w:t>
      </w:r>
      <w:proofErr w:type="spellStart"/>
      <w:r w:rsidRPr="00A55CDA">
        <w:rPr>
          <w:rFonts w:ascii="Times New Roman" w:hAnsi="Times New Roman"/>
          <w:w w:val="100"/>
          <w:sz w:val="24"/>
        </w:rPr>
        <w:t>окологодового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ритма характеризуется ритмом с периодом 3,01 года и </w:t>
      </w:r>
      <w:proofErr w:type="gramStart"/>
      <w:r w:rsidRPr="00A55CDA">
        <w:rPr>
          <w:rFonts w:ascii="Times New Roman" w:hAnsi="Times New Roman"/>
          <w:w w:val="100"/>
          <w:sz w:val="24"/>
        </w:rPr>
        <w:t>вставочными</w:t>
      </w:r>
      <w:proofErr w:type="gramEnd"/>
      <w:r w:rsidRPr="00A55CDA">
        <w:rPr>
          <w:rFonts w:ascii="Times New Roman" w:hAnsi="Times New Roman"/>
          <w:w w:val="100"/>
          <w:sz w:val="24"/>
        </w:rPr>
        <w:t xml:space="preserve"> внутригодовыми: 173,4 суток; 109,3 суток; 59,1 суток и 20,1 суток. Изменения скорости ветра не имеют </w:t>
      </w:r>
      <w:proofErr w:type="spellStart"/>
      <w:r w:rsidRPr="00A55CDA">
        <w:rPr>
          <w:rFonts w:ascii="Times New Roman" w:hAnsi="Times New Roman"/>
          <w:w w:val="100"/>
          <w:sz w:val="24"/>
        </w:rPr>
        <w:t>окологодовой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ритмичности, но наблюдаются внутригодовые вариации с периодом 81,1 суток и 40,2 суток. Величина весового содержания </w:t>
      </w:r>
      <w:proofErr w:type="gramStart"/>
      <w:r w:rsidRPr="00A55CDA">
        <w:rPr>
          <w:rFonts w:ascii="Times New Roman" w:hAnsi="Times New Roman"/>
          <w:w w:val="100"/>
          <w:sz w:val="24"/>
        </w:rPr>
        <w:t>кислорода</w:t>
      </w:r>
      <w:proofErr w:type="gramEnd"/>
      <w:r w:rsidRPr="00A55CDA">
        <w:rPr>
          <w:rFonts w:ascii="Times New Roman" w:hAnsi="Times New Roman"/>
          <w:w w:val="100"/>
          <w:sz w:val="24"/>
        </w:rPr>
        <w:t xml:space="preserve"> будучи расчетной сохраняет основной ритм таких компонентов формулы, как температура, барометрическое давление и влажность, а именно: </w:t>
      </w:r>
      <w:proofErr w:type="spellStart"/>
      <w:r w:rsidRPr="00A55CDA">
        <w:rPr>
          <w:rFonts w:ascii="Times New Roman" w:hAnsi="Times New Roman"/>
          <w:w w:val="100"/>
          <w:sz w:val="24"/>
        </w:rPr>
        <w:t>окологодовой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; двухлетний, пятилетний; двух­ и </w:t>
      </w:r>
      <w:proofErr w:type="spellStart"/>
      <w:r w:rsidRPr="00A55CDA">
        <w:rPr>
          <w:rFonts w:ascii="Times New Roman" w:hAnsi="Times New Roman"/>
          <w:w w:val="100"/>
          <w:sz w:val="24"/>
        </w:rPr>
        <w:t>околомесячный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. Наибольшей амплитудой колебаний отличаются показатели температуры воздуха, скорости ветра и барической тенденции. При визуальном анализе когерентности по отдельным ритмам с одинаковым периодом обнаруживается </w:t>
      </w:r>
      <w:proofErr w:type="gramStart"/>
      <w:r w:rsidRPr="00A55CDA">
        <w:rPr>
          <w:rFonts w:ascii="Times New Roman" w:hAnsi="Times New Roman"/>
          <w:w w:val="100"/>
          <w:sz w:val="24"/>
        </w:rPr>
        <w:t>выраженный</w:t>
      </w:r>
      <w:proofErr w:type="gramEnd"/>
      <w:r w:rsidRPr="00A55CDA">
        <w:rPr>
          <w:rFonts w:ascii="Times New Roman" w:hAnsi="Times New Roman"/>
          <w:w w:val="100"/>
          <w:sz w:val="24"/>
        </w:rPr>
        <w:t xml:space="preserve"> </w:t>
      </w:r>
      <w:proofErr w:type="spellStart"/>
      <w:r w:rsidRPr="00A55CDA">
        <w:rPr>
          <w:rFonts w:ascii="Times New Roman" w:hAnsi="Times New Roman"/>
          <w:w w:val="100"/>
          <w:sz w:val="24"/>
        </w:rPr>
        <w:t>десинхроноз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, что и объясняет в большинстве своем отрицательную значимую корреляцию между климатическими параметрами. Применение </w:t>
      </w:r>
      <w:proofErr w:type="spellStart"/>
      <w:r w:rsidRPr="00A55CDA">
        <w:rPr>
          <w:rFonts w:ascii="Times New Roman" w:hAnsi="Times New Roman"/>
          <w:w w:val="100"/>
          <w:sz w:val="24"/>
        </w:rPr>
        <w:t>вейвлет­анализа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для оценки короткопериодной компоненты климатических процессов позволяет выявлять периодические и апериодические вставочные ритмы, которые при интерференции с постоянными ритмами, выявленными преобразованием Фурье, позволяют объяснить нестационарные ритмические изменения, индивидуальной реализацией которых и являются климатические временные ряды.</w:t>
      </w:r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b/>
          <w:bCs/>
          <w:w w:val="100"/>
          <w:sz w:val="24"/>
        </w:rPr>
        <w:t>Ключевые слова:</w:t>
      </w:r>
      <w:r w:rsidRPr="00A55CDA">
        <w:rPr>
          <w:rFonts w:ascii="Times New Roman" w:hAnsi="Times New Roman"/>
          <w:w w:val="100"/>
          <w:sz w:val="24"/>
        </w:rPr>
        <w:t xml:space="preserve"> климат, временные вариации, </w:t>
      </w:r>
      <w:proofErr w:type="spellStart"/>
      <w:r w:rsidRPr="00A55CDA">
        <w:rPr>
          <w:rFonts w:ascii="Times New Roman" w:hAnsi="Times New Roman"/>
          <w:w w:val="100"/>
          <w:sz w:val="24"/>
        </w:rPr>
        <w:t>вейвлет­анализ</w:t>
      </w:r>
      <w:proofErr w:type="spellEnd"/>
      <w:r w:rsidRPr="00A55CDA">
        <w:rPr>
          <w:rFonts w:ascii="Times New Roman" w:hAnsi="Times New Roman"/>
          <w:w w:val="100"/>
          <w:sz w:val="24"/>
        </w:rPr>
        <w:t>, северные широты</w:t>
      </w:r>
    </w:p>
    <w:p w:rsidR="00A55CDA" w:rsidRPr="00A55CDA" w:rsidRDefault="00A55CDA" w:rsidP="00A55CDA">
      <w:pPr>
        <w:pStyle w:val="a3"/>
        <w:rPr>
          <w:rFonts w:ascii="Times New Roman" w:hAnsi="Times New Roman"/>
          <w:sz w:val="24"/>
        </w:rPr>
      </w:pPr>
    </w:p>
    <w:p w:rsidR="00A55CDA" w:rsidRPr="00A55CDA" w:rsidRDefault="00A55CDA" w:rsidP="00A55CDA">
      <w:pPr>
        <w:rPr>
          <w:rFonts w:ascii="Times New Roman" w:hAnsi="Times New Roman"/>
          <w:sz w:val="24"/>
        </w:rPr>
      </w:pPr>
    </w:p>
    <w:p w:rsidR="00A55CDA" w:rsidRPr="00A55CDA" w:rsidRDefault="00A55CDA" w:rsidP="00A55CDA">
      <w:pPr>
        <w:pStyle w:val="a4"/>
        <w:rPr>
          <w:rFonts w:ascii="Times New Roman" w:hAnsi="Times New Roman"/>
          <w:sz w:val="24"/>
        </w:rPr>
      </w:pPr>
      <w:r w:rsidRPr="00A55CDA">
        <w:rPr>
          <w:rFonts w:ascii="Times New Roman" w:hAnsi="Times New Roman"/>
          <w:sz w:val="24"/>
        </w:rPr>
        <w:t>УДК 577.161.2:616.12­008.331.1­053.6/.7</w:t>
      </w:r>
    </w:p>
    <w:p w:rsidR="00A55CDA" w:rsidRPr="00A55CDA" w:rsidRDefault="00A55CDA" w:rsidP="00A55CDA">
      <w:pPr>
        <w:pStyle w:val="a5"/>
        <w:rPr>
          <w:rFonts w:ascii="Times New Roman" w:hAnsi="Times New Roman"/>
          <w:b/>
          <w:sz w:val="24"/>
        </w:rPr>
      </w:pPr>
      <w:r w:rsidRPr="00A55CDA">
        <w:rPr>
          <w:rFonts w:ascii="Times New Roman" w:hAnsi="Times New Roman"/>
          <w:b/>
          <w:sz w:val="24"/>
        </w:rPr>
        <w:t>ОЦЕНКА СТАТУСА ВИТАМИНА D</w:t>
      </w:r>
      <w:proofErr w:type="gramStart"/>
      <w:r w:rsidRPr="00A55CDA">
        <w:rPr>
          <w:rFonts w:ascii="Times New Roman" w:hAnsi="Times New Roman"/>
          <w:b/>
          <w:sz w:val="24"/>
        </w:rPr>
        <w:t xml:space="preserve"> У</w:t>
      </w:r>
      <w:proofErr w:type="gramEnd"/>
      <w:r w:rsidRPr="00A55CDA">
        <w:rPr>
          <w:rFonts w:ascii="Times New Roman" w:hAnsi="Times New Roman"/>
          <w:b/>
          <w:sz w:val="24"/>
        </w:rPr>
        <w:t xml:space="preserve"> ДЕТЕЙ ПОДРОСТКОвоГО ВОЗРАСТА </w:t>
      </w:r>
      <w:r w:rsidRPr="00A55CDA">
        <w:rPr>
          <w:rFonts w:ascii="Times New Roman" w:hAnsi="Times New Roman"/>
          <w:b/>
          <w:sz w:val="24"/>
        </w:rPr>
        <w:br/>
        <w:t>С ПЕРВИЧНОЙ АРТЕРИАЛЬНОЙ ГИПЕРТЕНЗИЕЙ</w:t>
      </w:r>
    </w:p>
    <w:p w:rsidR="00A55CDA" w:rsidRPr="00A55CDA" w:rsidRDefault="00A55CDA" w:rsidP="00A55CDA">
      <w:pPr>
        <w:pStyle w:val="a6"/>
        <w:rPr>
          <w:rFonts w:ascii="Times New Roman" w:hAnsi="Times New Roman"/>
        </w:rPr>
      </w:pPr>
      <w:r w:rsidRPr="00A55CDA">
        <w:rPr>
          <w:rFonts w:ascii="Times New Roman" w:hAnsi="Times New Roman"/>
        </w:rPr>
        <w:t xml:space="preserve">© 2017 г. С. С. К. </w:t>
      </w:r>
      <w:proofErr w:type="spellStart"/>
      <w:r w:rsidRPr="00A55CDA">
        <w:rPr>
          <w:rFonts w:ascii="Times New Roman" w:hAnsi="Times New Roman"/>
        </w:rPr>
        <w:t>Зейд</w:t>
      </w:r>
      <w:proofErr w:type="spellEnd"/>
      <w:r w:rsidRPr="00A55CDA">
        <w:rPr>
          <w:rFonts w:ascii="Times New Roman" w:hAnsi="Times New Roman"/>
        </w:rPr>
        <w:t>, Л. В. Яковлева</w:t>
      </w:r>
    </w:p>
    <w:p w:rsidR="00A55CDA" w:rsidRPr="00A55CDA" w:rsidRDefault="00A55CDA" w:rsidP="00A55CDA">
      <w:pPr>
        <w:pStyle w:val="a7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w w:val="100"/>
          <w:sz w:val="24"/>
        </w:rPr>
        <w:t>Башкирский государственный медицинский университет, г. Уфа</w:t>
      </w:r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w w:val="100"/>
          <w:sz w:val="24"/>
        </w:rPr>
        <w:t>Статья посвящена важной проблеме педиатрии – оценке статуса витамина D по уровню метаболита 25(OH)D (</w:t>
      </w:r>
      <w:proofErr w:type="spellStart"/>
      <w:r w:rsidRPr="00A55CDA">
        <w:rPr>
          <w:rFonts w:ascii="Times New Roman" w:hAnsi="Times New Roman"/>
          <w:w w:val="100"/>
          <w:sz w:val="24"/>
        </w:rPr>
        <w:t>кальцидиола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) в периферической крови детей подросткового возраста с первичной артериальной гипертензией (АГ). В исследование были включены 87 подростков в возрасте 12–17 лет с различной степенью тяжести АГ. В результате проведенного исследования получены данные о </w:t>
      </w:r>
      <w:proofErr w:type="gramStart"/>
      <w:r w:rsidRPr="00A55CDA">
        <w:rPr>
          <w:rFonts w:ascii="Times New Roman" w:hAnsi="Times New Roman"/>
          <w:w w:val="100"/>
          <w:sz w:val="24"/>
        </w:rPr>
        <w:t>разный</w:t>
      </w:r>
      <w:proofErr w:type="gramEnd"/>
      <w:r w:rsidRPr="00A55CDA">
        <w:rPr>
          <w:rFonts w:ascii="Times New Roman" w:hAnsi="Times New Roman"/>
          <w:w w:val="100"/>
          <w:sz w:val="24"/>
        </w:rPr>
        <w:t xml:space="preserve"> степени обеспеченности витамином D детей подросткового возраста с АГ. Недостаточность (17,0 ± 4,89) </w:t>
      </w:r>
      <w:proofErr w:type="spellStart"/>
      <w:r w:rsidRPr="00A55CDA">
        <w:rPr>
          <w:rFonts w:ascii="Times New Roman" w:hAnsi="Times New Roman"/>
          <w:w w:val="100"/>
          <w:sz w:val="24"/>
        </w:rPr>
        <w:t>нг</w:t>
      </w:r>
      <w:proofErr w:type="spellEnd"/>
      <w:r w:rsidRPr="00A55CDA">
        <w:rPr>
          <w:rFonts w:ascii="Times New Roman" w:hAnsi="Times New Roman"/>
          <w:w w:val="100"/>
          <w:sz w:val="24"/>
        </w:rPr>
        <w:t>/мл витамина D наблюдался у 84</w:t>
      </w:r>
      <w:r w:rsidRPr="00A55CDA">
        <w:rPr>
          <w:rFonts w:ascii="Times New Roman"/>
          <w:w w:val="100"/>
          <w:sz w:val="24"/>
        </w:rPr>
        <w:t> </w:t>
      </w:r>
      <w:r w:rsidRPr="00A55CDA">
        <w:rPr>
          <w:rFonts w:ascii="Times New Roman" w:hAnsi="Times New Roman"/>
          <w:w w:val="100"/>
          <w:sz w:val="24"/>
        </w:rPr>
        <w:t xml:space="preserve">%, дефицит (8,03 ± 1,24) </w:t>
      </w:r>
      <w:proofErr w:type="spellStart"/>
      <w:r w:rsidRPr="00A55CDA">
        <w:rPr>
          <w:rFonts w:ascii="Times New Roman" w:hAnsi="Times New Roman"/>
          <w:w w:val="100"/>
          <w:sz w:val="24"/>
        </w:rPr>
        <w:t>нг</w:t>
      </w:r>
      <w:proofErr w:type="spellEnd"/>
      <w:r w:rsidRPr="00A55CDA">
        <w:rPr>
          <w:rFonts w:ascii="Times New Roman" w:hAnsi="Times New Roman"/>
          <w:w w:val="100"/>
          <w:sz w:val="24"/>
        </w:rPr>
        <w:t>/мл – у 11,5</w:t>
      </w:r>
      <w:r w:rsidRPr="00A55CDA">
        <w:rPr>
          <w:rFonts w:ascii="Times New Roman"/>
          <w:w w:val="100"/>
          <w:sz w:val="24"/>
        </w:rPr>
        <w:t> </w:t>
      </w:r>
      <w:r w:rsidRPr="00A55CDA">
        <w:rPr>
          <w:rFonts w:ascii="Times New Roman" w:hAnsi="Times New Roman"/>
          <w:w w:val="100"/>
          <w:sz w:val="24"/>
        </w:rPr>
        <w:t xml:space="preserve">% обследованных. Степень выраженности недостаточности витамина D у подростков с АГ и метаболическим синдромом больше, чем у детей с АГ и без метаболического синдрома. Содержание </w:t>
      </w:r>
      <w:r w:rsidRPr="00A55CDA">
        <w:rPr>
          <w:rFonts w:ascii="Times New Roman" w:hAnsi="Times New Roman"/>
          <w:w w:val="100"/>
          <w:sz w:val="24"/>
        </w:rPr>
        <w:lastRenderedPageBreak/>
        <w:t xml:space="preserve">витамина D также зависит от возраста, чем моложе подросток, тем более выражена недостаточность витамина D: у 14­летних детей он составил (14,7 ± 4,46) </w:t>
      </w:r>
      <w:proofErr w:type="spellStart"/>
      <w:r w:rsidRPr="00A55CDA">
        <w:rPr>
          <w:rFonts w:ascii="Times New Roman" w:hAnsi="Times New Roman"/>
          <w:w w:val="100"/>
          <w:sz w:val="24"/>
        </w:rPr>
        <w:t>нг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/мл, у 17­летних – (18,1 ± 6,23) </w:t>
      </w:r>
      <w:proofErr w:type="spellStart"/>
      <w:r w:rsidRPr="00A55CDA">
        <w:rPr>
          <w:rFonts w:ascii="Times New Roman" w:hAnsi="Times New Roman"/>
          <w:w w:val="100"/>
          <w:sz w:val="24"/>
        </w:rPr>
        <w:t>нг</w:t>
      </w:r>
      <w:proofErr w:type="spellEnd"/>
      <w:r w:rsidRPr="00A55CDA">
        <w:rPr>
          <w:rFonts w:ascii="Times New Roman" w:hAnsi="Times New Roman"/>
          <w:w w:val="100"/>
          <w:sz w:val="24"/>
        </w:rPr>
        <w:t>/мл. Наиболее низкий уровень 25(OH)D выявлен в феврале – (11,3 ± 4,08) </w:t>
      </w:r>
      <w:proofErr w:type="spellStart"/>
      <w:r w:rsidRPr="00A55CDA">
        <w:rPr>
          <w:rFonts w:ascii="Times New Roman" w:hAnsi="Times New Roman"/>
          <w:w w:val="100"/>
          <w:sz w:val="24"/>
        </w:rPr>
        <w:t>нг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/мл. Наибольшее содержание активного метаболита витамина D выявлено в июле – (27,6 ± 5,56) </w:t>
      </w:r>
      <w:proofErr w:type="spellStart"/>
      <w:r w:rsidRPr="00A55CDA">
        <w:rPr>
          <w:rFonts w:ascii="Times New Roman" w:hAnsi="Times New Roman"/>
          <w:w w:val="100"/>
          <w:sz w:val="24"/>
        </w:rPr>
        <w:t>нг</w:t>
      </w:r>
      <w:proofErr w:type="spellEnd"/>
      <w:r w:rsidRPr="00A55CDA">
        <w:rPr>
          <w:rFonts w:ascii="Times New Roman" w:hAnsi="Times New Roman"/>
          <w:w w:val="100"/>
          <w:sz w:val="24"/>
        </w:rPr>
        <w:t>/мл.</w:t>
      </w:r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b/>
          <w:bCs/>
          <w:w w:val="100"/>
          <w:sz w:val="24"/>
        </w:rPr>
        <w:t>Ключевые слова:</w:t>
      </w:r>
      <w:r w:rsidRPr="00A55CDA">
        <w:rPr>
          <w:rFonts w:ascii="Times New Roman" w:hAnsi="Times New Roman"/>
          <w:w w:val="100"/>
          <w:sz w:val="24"/>
        </w:rPr>
        <w:t xml:space="preserve"> дети подросткового возраста, витамин D, </w:t>
      </w:r>
      <w:proofErr w:type="spellStart"/>
      <w:r w:rsidRPr="00A55CDA">
        <w:rPr>
          <w:rFonts w:ascii="Times New Roman" w:hAnsi="Times New Roman"/>
          <w:w w:val="100"/>
          <w:sz w:val="24"/>
        </w:rPr>
        <w:t>кальцидиол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, недостаточность и дефицит витамина D, первичная артериальная гипертензия </w:t>
      </w:r>
    </w:p>
    <w:p w:rsidR="00A55CDA" w:rsidRPr="00A55CDA" w:rsidRDefault="00A55CDA" w:rsidP="00A55CDA">
      <w:pPr>
        <w:pStyle w:val="a3"/>
        <w:rPr>
          <w:rFonts w:ascii="Times New Roman" w:hAnsi="Times New Roman"/>
          <w:sz w:val="24"/>
        </w:rPr>
      </w:pPr>
    </w:p>
    <w:p w:rsidR="00A55CDA" w:rsidRPr="00A55CDA" w:rsidRDefault="00A55CDA" w:rsidP="00A55CDA">
      <w:pPr>
        <w:pStyle w:val="a4"/>
        <w:rPr>
          <w:rFonts w:ascii="Times New Roman" w:hAnsi="Times New Roman"/>
          <w:sz w:val="24"/>
        </w:rPr>
      </w:pPr>
      <w:r w:rsidRPr="00A55CDA">
        <w:rPr>
          <w:rFonts w:ascii="Times New Roman" w:hAnsi="Times New Roman"/>
          <w:sz w:val="24"/>
        </w:rPr>
        <w:t>УДК 616.24­006.6:616­097.3</w:t>
      </w:r>
    </w:p>
    <w:p w:rsidR="00A55CDA" w:rsidRPr="00A55CDA" w:rsidRDefault="00A55CDA" w:rsidP="00A55CDA">
      <w:pPr>
        <w:pStyle w:val="a5"/>
        <w:rPr>
          <w:rFonts w:ascii="Times New Roman" w:hAnsi="Times New Roman"/>
          <w:b/>
          <w:sz w:val="24"/>
        </w:rPr>
      </w:pPr>
      <w:r w:rsidRPr="00A55CDA">
        <w:rPr>
          <w:rFonts w:ascii="Times New Roman" w:hAnsi="Times New Roman"/>
          <w:b/>
          <w:sz w:val="24"/>
        </w:rPr>
        <w:t>АНТИТЕЛА, СПЕЦИФИЧНЫЕ К БЕНЗ</w:t>
      </w:r>
      <w:proofErr w:type="gramStart"/>
      <w:r w:rsidRPr="00A55CDA">
        <w:rPr>
          <w:rFonts w:ascii="Times New Roman" w:hAnsi="Times New Roman"/>
          <w:b/>
          <w:sz w:val="24"/>
        </w:rPr>
        <w:t>О[</w:t>
      </w:r>
      <w:proofErr w:type="gramEnd"/>
      <w:r w:rsidRPr="00A55CDA">
        <w:rPr>
          <w:rFonts w:ascii="Times New Roman" w:hAnsi="Times New Roman"/>
          <w:b/>
          <w:sz w:val="24"/>
        </w:rPr>
        <w:t xml:space="preserve">А]ПИРЕНУ И ЭСТРАДИОЛУ, </w:t>
      </w:r>
      <w:r w:rsidRPr="00A55CDA">
        <w:rPr>
          <w:rFonts w:ascii="Times New Roman" w:hAnsi="Times New Roman"/>
          <w:b/>
          <w:sz w:val="24"/>
        </w:rPr>
        <w:br/>
        <w:t>У ЗДОРОВЫХ МУЖЧИН И БОЛЬНЫХ РАКОМ ЛЁГКОГО</w:t>
      </w:r>
    </w:p>
    <w:p w:rsidR="00A55CDA" w:rsidRPr="00A55CDA" w:rsidRDefault="00A55CDA" w:rsidP="00A55CDA">
      <w:pPr>
        <w:pStyle w:val="a6"/>
        <w:rPr>
          <w:rFonts w:ascii="Times New Roman" w:hAnsi="Times New Roman"/>
        </w:rPr>
      </w:pPr>
      <w:r w:rsidRPr="00A55CDA">
        <w:rPr>
          <w:rFonts w:ascii="Times New Roman" w:hAnsi="Times New Roman"/>
        </w:rPr>
        <w:t xml:space="preserve">© 2017 г. </w:t>
      </w:r>
      <w:r w:rsidRPr="00A55CDA">
        <w:rPr>
          <w:rFonts w:ascii="Times New Roman" w:hAnsi="Times New Roman"/>
          <w:vertAlign w:val="superscript"/>
        </w:rPr>
        <w:t>1, 2</w:t>
      </w:r>
      <w:r w:rsidRPr="00A55CDA">
        <w:rPr>
          <w:rFonts w:ascii="Times New Roman" w:hAnsi="Times New Roman"/>
        </w:rPr>
        <w:t>А. Н.</w:t>
      </w:r>
      <w:r w:rsidRPr="00A55CDA">
        <w:rPr>
          <w:rFonts w:ascii="Times New Roman" w:hAnsi="Times New Roman"/>
          <w:vertAlign w:val="superscript"/>
        </w:rPr>
        <w:t xml:space="preserve"> </w:t>
      </w:r>
      <w:r w:rsidRPr="00A55CDA">
        <w:rPr>
          <w:rFonts w:ascii="Times New Roman" w:hAnsi="Times New Roman"/>
        </w:rPr>
        <w:t xml:space="preserve">Глушков, </w:t>
      </w:r>
      <w:r w:rsidRPr="00A55CDA">
        <w:rPr>
          <w:rFonts w:ascii="Times New Roman" w:hAnsi="Times New Roman"/>
          <w:vertAlign w:val="superscript"/>
        </w:rPr>
        <w:t>1</w:t>
      </w:r>
      <w:r w:rsidRPr="00A55CDA">
        <w:rPr>
          <w:rFonts w:ascii="Times New Roman" w:hAnsi="Times New Roman"/>
        </w:rPr>
        <w:t>Е. Г.</w:t>
      </w:r>
      <w:r w:rsidRPr="00A55CDA">
        <w:rPr>
          <w:rFonts w:ascii="Times New Roman" w:hAnsi="Times New Roman"/>
          <w:vertAlign w:val="superscript"/>
        </w:rPr>
        <w:t xml:space="preserve"> </w:t>
      </w:r>
      <w:r w:rsidRPr="00A55CDA">
        <w:rPr>
          <w:rFonts w:ascii="Times New Roman" w:hAnsi="Times New Roman"/>
        </w:rPr>
        <w:t xml:space="preserve">Поленок, </w:t>
      </w:r>
      <w:r w:rsidRPr="00A55CDA">
        <w:rPr>
          <w:rFonts w:ascii="Times New Roman" w:hAnsi="Times New Roman"/>
          <w:vertAlign w:val="superscript"/>
        </w:rPr>
        <w:t>1, 2</w:t>
      </w:r>
      <w:r w:rsidRPr="00A55CDA">
        <w:rPr>
          <w:rFonts w:ascii="Times New Roman" w:hAnsi="Times New Roman"/>
        </w:rPr>
        <w:t xml:space="preserve">М. В. </w:t>
      </w:r>
      <w:proofErr w:type="spellStart"/>
      <w:r w:rsidRPr="00A55CDA">
        <w:rPr>
          <w:rFonts w:ascii="Times New Roman" w:hAnsi="Times New Roman"/>
        </w:rPr>
        <w:t>Костянко</w:t>
      </w:r>
      <w:proofErr w:type="spellEnd"/>
      <w:r w:rsidRPr="00A55CDA">
        <w:rPr>
          <w:rFonts w:ascii="Times New Roman" w:hAnsi="Times New Roman"/>
        </w:rPr>
        <w:t xml:space="preserve">, </w:t>
      </w:r>
      <w:r w:rsidRPr="00A55CDA">
        <w:rPr>
          <w:rFonts w:ascii="Times New Roman" w:hAnsi="Times New Roman"/>
          <w:vertAlign w:val="superscript"/>
        </w:rPr>
        <w:t>3</w:t>
      </w:r>
      <w:r w:rsidRPr="00A55CDA">
        <w:rPr>
          <w:rFonts w:ascii="Times New Roman" w:hAnsi="Times New Roman"/>
        </w:rPr>
        <w:t xml:space="preserve">В. А. Титов, </w:t>
      </w:r>
      <w:r w:rsidRPr="00A55CDA">
        <w:rPr>
          <w:rFonts w:ascii="Times New Roman" w:hAnsi="Times New Roman"/>
        </w:rPr>
        <w:br/>
      </w:r>
      <w:r w:rsidRPr="00A55CDA">
        <w:rPr>
          <w:rFonts w:ascii="Times New Roman" w:hAnsi="Times New Roman"/>
          <w:vertAlign w:val="superscript"/>
        </w:rPr>
        <w:t xml:space="preserve">4 </w:t>
      </w:r>
      <w:r w:rsidRPr="00A55CDA">
        <w:rPr>
          <w:rFonts w:ascii="Times New Roman" w:hAnsi="Times New Roman"/>
        </w:rPr>
        <w:t>И. А.</w:t>
      </w:r>
      <w:r w:rsidRPr="00A55CDA">
        <w:rPr>
          <w:rFonts w:ascii="Times New Roman" w:hAnsi="Times New Roman"/>
          <w:vertAlign w:val="superscript"/>
        </w:rPr>
        <w:t xml:space="preserve"> </w:t>
      </w:r>
      <w:proofErr w:type="spellStart"/>
      <w:r w:rsidRPr="00A55CDA">
        <w:rPr>
          <w:rFonts w:ascii="Times New Roman" w:hAnsi="Times New Roman"/>
        </w:rPr>
        <w:t>Вафин</w:t>
      </w:r>
      <w:proofErr w:type="spellEnd"/>
      <w:r w:rsidRPr="00A55CDA">
        <w:rPr>
          <w:rFonts w:ascii="Times New Roman" w:hAnsi="Times New Roman"/>
        </w:rPr>
        <w:t xml:space="preserve">, </w:t>
      </w:r>
      <w:r w:rsidRPr="00A55CDA">
        <w:rPr>
          <w:rFonts w:ascii="Times New Roman" w:hAnsi="Times New Roman"/>
          <w:vertAlign w:val="superscript"/>
        </w:rPr>
        <w:t>4</w:t>
      </w:r>
      <w:r w:rsidRPr="00A55CDA">
        <w:rPr>
          <w:rFonts w:ascii="Times New Roman" w:hAnsi="Times New Roman"/>
        </w:rPr>
        <w:t xml:space="preserve">С. Е. </w:t>
      </w:r>
      <w:proofErr w:type="spellStart"/>
      <w:r w:rsidRPr="00A55CDA">
        <w:rPr>
          <w:rFonts w:ascii="Times New Roman" w:hAnsi="Times New Roman"/>
        </w:rPr>
        <w:t>Рагожина</w:t>
      </w:r>
      <w:proofErr w:type="spellEnd"/>
      <w:r w:rsidRPr="00A55CDA">
        <w:rPr>
          <w:rFonts w:ascii="Times New Roman" w:hAnsi="Times New Roman"/>
        </w:rPr>
        <w:t xml:space="preserve"> </w:t>
      </w:r>
    </w:p>
    <w:p w:rsidR="00A55CDA" w:rsidRPr="00A55CDA" w:rsidRDefault="00A55CDA" w:rsidP="00A55CDA">
      <w:pPr>
        <w:pStyle w:val="a7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w w:val="100"/>
          <w:sz w:val="24"/>
          <w:vertAlign w:val="superscript"/>
        </w:rPr>
        <w:t>1</w:t>
      </w:r>
      <w:r w:rsidRPr="00A55CDA">
        <w:rPr>
          <w:rFonts w:ascii="Times New Roman" w:hAnsi="Times New Roman"/>
          <w:w w:val="100"/>
          <w:sz w:val="24"/>
        </w:rPr>
        <w:t xml:space="preserve">Федеральный исследовательский центр угля и </w:t>
      </w:r>
      <w:proofErr w:type="spellStart"/>
      <w:r w:rsidRPr="00A55CDA">
        <w:rPr>
          <w:rFonts w:ascii="Times New Roman" w:hAnsi="Times New Roman"/>
          <w:w w:val="100"/>
          <w:sz w:val="24"/>
        </w:rPr>
        <w:t>углехимии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СО РАН, Институт экологии человека; </w:t>
      </w:r>
      <w:r w:rsidRPr="00A55CDA">
        <w:rPr>
          <w:rFonts w:ascii="Times New Roman" w:hAnsi="Times New Roman"/>
          <w:w w:val="100"/>
          <w:sz w:val="24"/>
          <w:vertAlign w:val="superscript"/>
        </w:rPr>
        <w:t>2</w:t>
      </w:r>
      <w:r w:rsidRPr="00A55CDA">
        <w:rPr>
          <w:rFonts w:ascii="Times New Roman" w:hAnsi="Times New Roman"/>
          <w:w w:val="100"/>
          <w:sz w:val="24"/>
        </w:rPr>
        <w:t xml:space="preserve"> Кемеровский государственный университет; </w:t>
      </w:r>
      <w:r w:rsidRPr="00A55CDA">
        <w:rPr>
          <w:rFonts w:ascii="Times New Roman" w:hAnsi="Times New Roman"/>
          <w:w w:val="100"/>
          <w:sz w:val="24"/>
          <w:vertAlign w:val="superscript"/>
        </w:rPr>
        <w:t>3</w:t>
      </w:r>
      <w:r w:rsidRPr="00A55CDA">
        <w:rPr>
          <w:rFonts w:ascii="Times New Roman" w:hAnsi="Times New Roman"/>
          <w:w w:val="100"/>
          <w:sz w:val="24"/>
        </w:rPr>
        <w:t xml:space="preserve"> Кемеровский областной онкологический диспансер; </w:t>
      </w:r>
      <w:r w:rsidRPr="00A55CDA">
        <w:rPr>
          <w:rFonts w:ascii="Times New Roman" w:hAnsi="Times New Roman"/>
          <w:w w:val="100"/>
          <w:sz w:val="24"/>
          <w:vertAlign w:val="superscript"/>
        </w:rPr>
        <w:t>4</w:t>
      </w:r>
      <w:r w:rsidRPr="00A55CDA">
        <w:rPr>
          <w:rFonts w:ascii="Times New Roman" w:hAnsi="Times New Roman"/>
          <w:w w:val="100"/>
          <w:sz w:val="24"/>
        </w:rPr>
        <w:t xml:space="preserve"> Кемеровский областной центр крови, г. Кемерово</w:t>
      </w:r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w w:val="100"/>
          <w:sz w:val="24"/>
        </w:rPr>
        <w:t xml:space="preserve">Известно, что полициклические ароматические углеводороды, в частности </w:t>
      </w:r>
      <w:proofErr w:type="spellStart"/>
      <w:r w:rsidRPr="00A55CDA">
        <w:rPr>
          <w:rFonts w:ascii="Times New Roman" w:hAnsi="Times New Roman"/>
          <w:w w:val="100"/>
          <w:sz w:val="24"/>
        </w:rPr>
        <w:t>бенз</w:t>
      </w:r>
      <w:proofErr w:type="gramStart"/>
      <w:r w:rsidRPr="00A55CDA">
        <w:rPr>
          <w:rFonts w:ascii="Times New Roman" w:hAnsi="Times New Roman"/>
          <w:w w:val="100"/>
          <w:sz w:val="24"/>
        </w:rPr>
        <w:t>о</w:t>
      </w:r>
      <w:proofErr w:type="spellEnd"/>
      <w:r w:rsidRPr="00A55CDA">
        <w:rPr>
          <w:rFonts w:ascii="Times New Roman" w:hAnsi="Times New Roman"/>
          <w:w w:val="100"/>
          <w:sz w:val="24"/>
        </w:rPr>
        <w:t>[</w:t>
      </w:r>
      <w:proofErr w:type="gramEnd"/>
      <w:r w:rsidRPr="00A55CDA">
        <w:rPr>
          <w:rFonts w:ascii="Times New Roman" w:hAnsi="Times New Roman"/>
          <w:w w:val="100"/>
          <w:sz w:val="24"/>
        </w:rPr>
        <w:t>а]</w:t>
      </w:r>
      <w:proofErr w:type="spellStart"/>
      <w:r w:rsidRPr="00A55CDA">
        <w:rPr>
          <w:rFonts w:ascii="Times New Roman" w:hAnsi="Times New Roman"/>
          <w:w w:val="100"/>
          <w:sz w:val="24"/>
        </w:rPr>
        <w:t>пирен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(БП), являются самыми распространёнными инициаторами канцерогенеза, а одним из наиболее изученных эндогенных промоторов считается </w:t>
      </w:r>
      <w:proofErr w:type="spellStart"/>
      <w:r w:rsidRPr="00A55CDA">
        <w:rPr>
          <w:rFonts w:ascii="Times New Roman" w:hAnsi="Times New Roman"/>
          <w:w w:val="100"/>
          <w:sz w:val="24"/>
        </w:rPr>
        <w:t>эстрадиол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(ЭС). Вместе с тем остаются малоизученными специфические иммунные реакции человека на канцерогенные факторы экзо­ и эндогенной природы. В настоящей работе представлены результаты исследования антител (АТ) классов A и G (</w:t>
      </w:r>
      <w:proofErr w:type="spellStart"/>
      <w:r w:rsidRPr="00A55CDA">
        <w:rPr>
          <w:rFonts w:ascii="Times New Roman" w:hAnsi="Times New Roman"/>
          <w:w w:val="100"/>
          <w:sz w:val="24"/>
        </w:rPr>
        <w:t>IgA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и </w:t>
      </w:r>
      <w:proofErr w:type="spellStart"/>
      <w:r w:rsidRPr="00A55CDA">
        <w:rPr>
          <w:rFonts w:ascii="Times New Roman" w:hAnsi="Times New Roman"/>
          <w:w w:val="100"/>
          <w:sz w:val="24"/>
        </w:rPr>
        <w:t>IgG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), специфичных БП и ЭС, в сыворотке крови 272 здоровых мужчин и 380 больных </w:t>
      </w:r>
      <w:proofErr w:type="spellStart"/>
      <w:r w:rsidRPr="00A55CDA">
        <w:rPr>
          <w:rFonts w:ascii="Times New Roman" w:hAnsi="Times New Roman"/>
          <w:w w:val="100"/>
          <w:sz w:val="24"/>
        </w:rPr>
        <w:t>немелкоклеточным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раком лёгкого (НМРЛ) с помощью полуколичественного иммуноферментного анализа. Цель исследования – выявить особенности образования АТ к БП и ЭС у больных НМРЛ с учётом возможных индивидуальных комбинаций их содержания в сыворотке крови. Обнаружили, что раздельное повышение уровней </w:t>
      </w:r>
      <w:proofErr w:type="spellStart"/>
      <w:r w:rsidRPr="00A55CDA">
        <w:rPr>
          <w:rFonts w:ascii="Times New Roman" w:hAnsi="Times New Roman"/>
          <w:w w:val="100"/>
          <w:sz w:val="24"/>
        </w:rPr>
        <w:t>IgA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или </w:t>
      </w:r>
      <w:proofErr w:type="spellStart"/>
      <w:r w:rsidRPr="00A55CDA">
        <w:rPr>
          <w:rFonts w:ascii="Times New Roman" w:hAnsi="Times New Roman"/>
          <w:w w:val="100"/>
          <w:sz w:val="24"/>
        </w:rPr>
        <w:t>IgG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к БП или ЭС наблюдается при раке лёгкого, а не в норме (OR = 1,6–1,8). При одновременном повышении уровней </w:t>
      </w:r>
      <w:proofErr w:type="spellStart"/>
      <w:r w:rsidRPr="00A55CDA">
        <w:rPr>
          <w:rFonts w:ascii="Times New Roman" w:hAnsi="Times New Roman"/>
          <w:w w:val="100"/>
          <w:sz w:val="24"/>
        </w:rPr>
        <w:t>IgA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и </w:t>
      </w:r>
      <w:proofErr w:type="spellStart"/>
      <w:r w:rsidRPr="00A55CDA">
        <w:rPr>
          <w:rFonts w:ascii="Times New Roman" w:hAnsi="Times New Roman"/>
          <w:w w:val="100"/>
          <w:sz w:val="24"/>
        </w:rPr>
        <w:t>IgG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к БП и ЭС эти различия еще более значительны (OR = 7,1). Вероятно, индукция специфического иммунитета против экзогенных химических канцерогенов и эндогенных стероидов может принимать участие в процессах инициации и промоции канцерогенеза у человека. Используемый в исследовании метод рекомендуется для включения в комплекс лабораторных методов определения </w:t>
      </w:r>
      <w:proofErr w:type="spellStart"/>
      <w:r w:rsidRPr="00A55CDA">
        <w:rPr>
          <w:rFonts w:ascii="Times New Roman" w:hAnsi="Times New Roman"/>
          <w:w w:val="100"/>
          <w:sz w:val="24"/>
        </w:rPr>
        <w:t>онкорисков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в первую очередь у рабочих канцерогенно опасных предприятий.</w:t>
      </w:r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b/>
          <w:bCs/>
          <w:w w:val="100"/>
          <w:sz w:val="24"/>
        </w:rPr>
        <w:t>Ключевые слова:</w:t>
      </w:r>
      <w:r w:rsidRPr="00A55CDA">
        <w:rPr>
          <w:rFonts w:ascii="Times New Roman" w:hAnsi="Times New Roman"/>
          <w:w w:val="100"/>
          <w:sz w:val="24"/>
        </w:rPr>
        <w:t xml:space="preserve"> канцерогенез, рак лёгкого, антитела, </w:t>
      </w:r>
      <w:proofErr w:type="spellStart"/>
      <w:r w:rsidRPr="00A55CDA">
        <w:rPr>
          <w:rFonts w:ascii="Times New Roman" w:hAnsi="Times New Roman"/>
          <w:w w:val="100"/>
          <w:sz w:val="24"/>
        </w:rPr>
        <w:t>бензо</w:t>
      </w:r>
      <w:proofErr w:type="spellEnd"/>
      <w:r w:rsidRPr="00A55CDA">
        <w:rPr>
          <w:rFonts w:ascii="Times New Roman" w:hAnsi="Times New Roman"/>
          <w:w w:val="100"/>
          <w:sz w:val="24"/>
        </w:rPr>
        <w:t>[</w:t>
      </w:r>
      <w:proofErr w:type="spellStart"/>
      <w:r w:rsidRPr="00A55CDA">
        <w:rPr>
          <w:rFonts w:ascii="Times New Roman" w:hAnsi="Times New Roman"/>
          <w:w w:val="100"/>
          <w:sz w:val="24"/>
        </w:rPr>
        <w:t>a</w:t>
      </w:r>
      <w:proofErr w:type="spellEnd"/>
      <w:r w:rsidRPr="00A55CDA">
        <w:rPr>
          <w:rFonts w:ascii="Times New Roman" w:hAnsi="Times New Roman"/>
          <w:w w:val="100"/>
          <w:sz w:val="24"/>
        </w:rPr>
        <w:t>]</w:t>
      </w:r>
      <w:proofErr w:type="spellStart"/>
      <w:r w:rsidRPr="00A55CDA">
        <w:rPr>
          <w:rFonts w:ascii="Times New Roman" w:hAnsi="Times New Roman"/>
          <w:w w:val="100"/>
          <w:sz w:val="24"/>
        </w:rPr>
        <w:t>пирен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, </w:t>
      </w:r>
      <w:proofErr w:type="spellStart"/>
      <w:r w:rsidRPr="00A55CDA">
        <w:rPr>
          <w:rFonts w:ascii="Times New Roman" w:hAnsi="Times New Roman"/>
          <w:w w:val="100"/>
          <w:sz w:val="24"/>
        </w:rPr>
        <w:t>эстрадиол</w:t>
      </w:r>
      <w:proofErr w:type="spellEnd"/>
    </w:p>
    <w:p w:rsidR="00A55CDA" w:rsidRPr="00A55CDA" w:rsidRDefault="00A55CDA" w:rsidP="00A55CDA">
      <w:pPr>
        <w:pStyle w:val="a3"/>
        <w:rPr>
          <w:rFonts w:ascii="Times New Roman" w:hAnsi="Times New Roman"/>
          <w:sz w:val="24"/>
        </w:rPr>
      </w:pPr>
    </w:p>
    <w:p w:rsidR="00A55CDA" w:rsidRPr="00A55CDA" w:rsidRDefault="00A55CDA" w:rsidP="00A55CDA">
      <w:pPr>
        <w:pStyle w:val="a4"/>
        <w:rPr>
          <w:rFonts w:ascii="Times New Roman" w:hAnsi="Times New Roman"/>
          <w:sz w:val="24"/>
        </w:rPr>
      </w:pPr>
      <w:r w:rsidRPr="00A55CDA">
        <w:rPr>
          <w:rFonts w:ascii="Times New Roman" w:hAnsi="Times New Roman"/>
          <w:sz w:val="24"/>
        </w:rPr>
        <w:t>УДК 612.017.1:616.831­001.1</w:t>
      </w:r>
    </w:p>
    <w:p w:rsidR="00A55CDA" w:rsidRPr="00A55CDA" w:rsidRDefault="00A55CDA" w:rsidP="00A55CDA">
      <w:pPr>
        <w:pStyle w:val="a5"/>
        <w:rPr>
          <w:rFonts w:ascii="Times New Roman" w:hAnsi="Times New Roman"/>
          <w:b/>
          <w:sz w:val="24"/>
        </w:rPr>
      </w:pPr>
      <w:r w:rsidRPr="00A55CDA">
        <w:rPr>
          <w:rFonts w:ascii="Times New Roman" w:hAnsi="Times New Roman"/>
          <w:b/>
          <w:sz w:val="24"/>
        </w:rPr>
        <w:t xml:space="preserve">ИММУНОЛОГИЧЕСКАЯ РЕАКТИВНОСТЬ В ПЕРВЫЕ СУТКИ </w:t>
      </w:r>
      <w:r w:rsidRPr="00A55CDA">
        <w:rPr>
          <w:rFonts w:ascii="Times New Roman" w:hAnsi="Times New Roman"/>
          <w:b/>
          <w:sz w:val="24"/>
        </w:rPr>
        <w:br/>
        <w:t xml:space="preserve">ПОСЛЕ </w:t>
      </w:r>
      <w:proofErr w:type="gramStart"/>
      <w:r w:rsidRPr="00A55CDA">
        <w:rPr>
          <w:rFonts w:ascii="Times New Roman" w:hAnsi="Times New Roman"/>
          <w:b/>
          <w:sz w:val="24"/>
        </w:rPr>
        <w:t>ЧЕРЕПНО­МОЗГОВОЙ</w:t>
      </w:r>
      <w:proofErr w:type="gramEnd"/>
      <w:r w:rsidRPr="00A55CDA">
        <w:rPr>
          <w:rFonts w:ascii="Times New Roman" w:hAnsi="Times New Roman"/>
          <w:b/>
          <w:sz w:val="24"/>
        </w:rPr>
        <w:t xml:space="preserve"> ТРАВМЫ</w:t>
      </w:r>
    </w:p>
    <w:p w:rsidR="00A55CDA" w:rsidRPr="00A55CDA" w:rsidRDefault="00A55CDA" w:rsidP="00A55CDA">
      <w:pPr>
        <w:pStyle w:val="a6"/>
        <w:rPr>
          <w:rFonts w:ascii="Times New Roman" w:hAnsi="Times New Roman"/>
        </w:rPr>
      </w:pPr>
      <w:r w:rsidRPr="00A55CDA">
        <w:rPr>
          <w:rFonts w:ascii="Times New Roman" w:hAnsi="Times New Roman"/>
        </w:rPr>
        <w:lastRenderedPageBreak/>
        <w:t xml:space="preserve">© 2017 г. </w:t>
      </w:r>
      <w:r w:rsidRPr="00A55CDA">
        <w:rPr>
          <w:rFonts w:ascii="Times New Roman" w:hAnsi="Times New Roman"/>
          <w:vertAlign w:val="superscript"/>
        </w:rPr>
        <w:t>1,3</w:t>
      </w:r>
      <w:r w:rsidRPr="00A55CDA">
        <w:rPr>
          <w:rFonts w:ascii="Times New Roman" w:hAnsi="Times New Roman"/>
        </w:rPr>
        <w:t xml:space="preserve">Л. С. Щёголева, </w:t>
      </w:r>
      <w:r w:rsidRPr="00A55CDA">
        <w:rPr>
          <w:rFonts w:ascii="Times New Roman" w:hAnsi="Times New Roman"/>
          <w:vertAlign w:val="superscript"/>
        </w:rPr>
        <w:t>1,2</w:t>
      </w:r>
      <w:r w:rsidRPr="00A55CDA">
        <w:rPr>
          <w:rFonts w:ascii="Times New Roman" w:hAnsi="Times New Roman"/>
        </w:rPr>
        <w:t xml:space="preserve">Е. В. Поповская, </w:t>
      </w:r>
      <w:r w:rsidRPr="00A55CDA">
        <w:rPr>
          <w:rFonts w:ascii="Times New Roman" w:hAnsi="Times New Roman"/>
          <w:vertAlign w:val="superscript"/>
        </w:rPr>
        <w:t>1</w:t>
      </w:r>
      <w:r w:rsidRPr="00A55CDA">
        <w:rPr>
          <w:rFonts w:ascii="Times New Roman" w:hAnsi="Times New Roman"/>
        </w:rPr>
        <w:t xml:space="preserve">Е. Ю. Шашкова, </w:t>
      </w:r>
      <w:r w:rsidRPr="00A55CDA">
        <w:rPr>
          <w:rFonts w:ascii="Times New Roman" w:hAnsi="Times New Roman"/>
        </w:rPr>
        <w:br/>
      </w:r>
      <w:r w:rsidRPr="00A55CDA">
        <w:rPr>
          <w:rFonts w:ascii="Times New Roman" w:hAnsi="Times New Roman"/>
          <w:vertAlign w:val="superscript"/>
        </w:rPr>
        <w:t>1</w:t>
      </w:r>
      <w:r w:rsidRPr="00A55CDA">
        <w:rPr>
          <w:rFonts w:ascii="Times New Roman" w:hAnsi="Times New Roman"/>
        </w:rPr>
        <w:t xml:space="preserve">О. Е. </w:t>
      </w:r>
      <w:proofErr w:type="spellStart"/>
      <w:r w:rsidRPr="00A55CDA">
        <w:rPr>
          <w:rFonts w:ascii="Times New Roman" w:hAnsi="Times New Roman"/>
        </w:rPr>
        <w:t>Сидоровская</w:t>
      </w:r>
      <w:proofErr w:type="spellEnd"/>
      <w:r w:rsidRPr="00A55CDA">
        <w:rPr>
          <w:rFonts w:ascii="Times New Roman" w:hAnsi="Times New Roman"/>
        </w:rPr>
        <w:t xml:space="preserve">, </w:t>
      </w:r>
      <w:r w:rsidRPr="00A55CDA">
        <w:rPr>
          <w:rFonts w:ascii="Times New Roman" w:hAnsi="Times New Roman"/>
          <w:vertAlign w:val="superscript"/>
        </w:rPr>
        <w:t>1</w:t>
      </w:r>
      <w:r w:rsidRPr="00A55CDA">
        <w:rPr>
          <w:rFonts w:ascii="Times New Roman" w:hAnsi="Times New Roman"/>
        </w:rPr>
        <w:t>С. Н. Балашова</w:t>
      </w:r>
    </w:p>
    <w:p w:rsidR="00A55CDA" w:rsidRPr="00A55CDA" w:rsidRDefault="00A55CDA" w:rsidP="00A55CDA">
      <w:pPr>
        <w:pStyle w:val="a7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w w:val="100"/>
          <w:sz w:val="24"/>
          <w:vertAlign w:val="superscript"/>
        </w:rPr>
        <w:t>1</w:t>
      </w:r>
      <w:r w:rsidRPr="00A55CDA">
        <w:rPr>
          <w:rFonts w:ascii="Times New Roman" w:hAnsi="Times New Roman"/>
          <w:w w:val="100"/>
          <w:sz w:val="24"/>
        </w:rPr>
        <w:t>Федеральный исследовательский центр комплексного изучения Арктики Российской академии наук,</w:t>
      </w:r>
    </w:p>
    <w:p w:rsidR="00A55CDA" w:rsidRPr="00A55CDA" w:rsidRDefault="00A55CDA" w:rsidP="00A55CDA">
      <w:pPr>
        <w:pStyle w:val="a7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w w:val="100"/>
          <w:sz w:val="24"/>
          <w:vertAlign w:val="superscript"/>
        </w:rPr>
        <w:t>2</w:t>
      </w:r>
      <w:r w:rsidRPr="00A55CDA">
        <w:rPr>
          <w:rFonts w:ascii="Times New Roman" w:hAnsi="Times New Roman"/>
          <w:w w:val="100"/>
          <w:sz w:val="24"/>
        </w:rPr>
        <w:t>Первая городская клиническая больница им Е. Е. Волосевич,</w:t>
      </w:r>
    </w:p>
    <w:p w:rsidR="00A55CDA" w:rsidRPr="00A55CDA" w:rsidRDefault="00A55CDA" w:rsidP="00A55CDA">
      <w:pPr>
        <w:pStyle w:val="a7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w w:val="100"/>
          <w:sz w:val="24"/>
          <w:vertAlign w:val="superscript"/>
        </w:rPr>
        <w:t>3</w:t>
      </w:r>
      <w:r w:rsidRPr="00A55CDA">
        <w:rPr>
          <w:rFonts w:ascii="Times New Roman" w:hAnsi="Times New Roman"/>
          <w:w w:val="100"/>
          <w:sz w:val="24"/>
        </w:rPr>
        <w:t>Северный (Арктический) федеральный университет им. М. В. Ломоносова, г. Архангельск</w:t>
      </w:r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w w:val="100"/>
          <w:sz w:val="24"/>
        </w:rPr>
        <w:t xml:space="preserve">Удельный вес </w:t>
      </w:r>
      <w:proofErr w:type="spellStart"/>
      <w:proofErr w:type="gramStart"/>
      <w:r w:rsidRPr="00A55CDA">
        <w:rPr>
          <w:rFonts w:ascii="Times New Roman" w:hAnsi="Times New Roman"/>
          <w:w w:val="100"/>
          <w:sz w:val="24"/>
        </w:rPr>
        <w:t>черепно­мозговых</w:t>
      </w:r>
      <w:proofErr w:type="spellEnd"/>
      <w:proofErr w:type="gramEnd"/>
      <w:r w:rsidRPr="00A55CDA">
        <w:rPr>
          <w:rFonts w:ascii="Times New Roman" w:hAnsi="Times New Roman"/>
          <w:w w:val="100"/>
          <w:sz w:val="24"/>
        </w:rPr>
        <w:t xml:space="preserve"> травм (ЧМТ) составляет 25–40</w:t>
      </w:r>
      <w:r w:rsidRPr="00A55CDA">
        <w:rPr>
          <w:rFonts w:ascii="Times New Roman"/>
          <w:w w:val="100"/>
          <w:sz w:val="24"/>
        </w:rPr>
        <w:t> </w:t>
      </w:r>
      <w:r w:rsidRPr="00A55CDA">
        <w:rPr>
          <w:rFonts w:ascii="Times New Roman" w:hAnsi="Times New Roman"/>
          <w:w w:val="100"/>
          <w:sz w:val="24"/>
        </w:rPr>
        <w:t xml:space="preserve">% от всех видов травм в мире. Смертность при ЧМТ – 30 человек на 100 тысяч населения, причем свыше трети пострадавших умирают в лечебных учреждениях в первые трое суток после поступления. Исследование состояния иммунной системы и её роли в формировании клинических проявлений, возможных осложнений у пострадавших с ЧМТ до настоящего времени остаётся малоизученной проблемой. Немногочисленные литературные данные отражают результаты хирургических вмешательств на головном мозге или боевых (взрывных) травм на третьи – пятые сутки. Реакции адаптивного иммунитета и </w:t>
      </w:r>
      <w:proofErr w:type="spellStart"/>
      <w:r w:rsidRPr="00A55CDA">
        <w:rPr>
          <w:rFonts w:ascii="Times New Roman" w:hAnsi="Times New Roman"/>
          <w:w w:val="100"/>
          <w:sz w:val="24"/>
        </w:rPr>
        <w:t>эксквизитные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(компенсаторные) иммунные реакции </w:t>
      </w:r>
      <w:proofErr w:type="gramStart"/>
      <w:r w:rsidRPr="00A55CDA">
        <w:rPr>
          <w:rFonts w:ascii="Times New Roman" w:hAnsi="Times New Roman"/>
          <w:w w:val="100"/>
          <w:sz w:val="24"/>
        </w:rPr>
        <w:t>в первые</w:t>
      </w:r>
      <w:proofErr w:type="gramEnd"/>
      <w:r w:rsidRPr="00A55CDA">
        <w:rPr>
          <w:rFonts w:ascii="Times New Roman" w:hAnsi="Times New Roman"/>
          <w:w w:val="100"/>
          <w:sz w:val="24"/>
        </w:rPr>
        <w:t xml:space="preserve"> сутки после травмы представляют собой класс </w:t>
      </w:r>
      <w:proofErr w:type="spellStart"/>
      <w:r w:rsidRPr="00A55CDA">
        <w:rPr>
          <w:rFonts w:ascii="Times New Roman" w:hAnsi="Times New Roman"/>
          <w:w w:val="100"/>
          <w:sz w:val="24"/>
        </w:rPr>
        <w:t>защитно­приспособительных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явлений, которые развиваются только в экстремальных условиях, являются ответом на повреждение, могут быть реакциями каскадного типа, могут компенсировать неврологический ущерб. Комплексное иммунологическое исследование пострадавших </w:t>
      </w:r>
      <w:proofErr w:type="gramStart"/>
      <w:r w:rsidRPr="00A55CDA">
        <w:rPr>
          <w:rFonts w:ascii="Times New Roman" w:hAnsi="Times New Roman"/>
          <w:w w:val="100"/>
          <w:sz w:val="24"/>
        </w:rPr>
        <w:t>в первые</w:t>
      </w:r>
      <w:proofErr w:type="gramEnd"/>
      <w:r w:rsidRPr="00A55CDA">
        <w:rPr>
          <w:rFonts w:ascii="Times New Roman" w:hAnsi="Times New Roman"/>
          <w:w w:val="100"/>
          <w:sz w:val="24"/>
        </w:rPr>
        <w:t xml:space="preserve"> сутки после травмы позволит определить параметры, которые помогут прогнозировать характер возможных осложнений, снизить удельный вес </w:t>
      </w:r>
      <w:proofErr w:type="spellStart"/>
      <w:r w:rsidRPr="00A55CDA">
        <w:rPr>
          <w:rFonts w:ascii="Times New Roman" w:hAnsi="Times New Roman"/>
          <w:w w:val="100"/>
          <w:sz w:val="24"/>
        </w:rPr>
        <w:t>инвалидизации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. </w:t>
      </w:r>
      <w:proofErr w:type="gramStart"/>
      <w:r w:rsidRPr="00A55CDA">
        <w:rPr>
          <w:rFonts w:ascii="Times New Roman" w:hAnsi="Times New Roman"/>
          <w:w w:val="100"/>
          <w:sz w:val="24"/>
        </w:rPr>
        <w:t>Повышенные значения иммунологических показателей отмечаются у 25,0–66,7</w:t>
      </w:r>
      <w:r w:rsidRPr="00A55CDA">
        <w:rPr>
          <w:rFonts w:ascii="Times New Roman"/>
          <w:w w:val="100"/>
          <w:sz w:val="24"/>
        </w:rPr>
        <w:t> </w:t>
      </w:r>
      <w:r w:rsidRPr="00A55CDA">
        <w:rPr>
          <w:rFonts w:ascii="Times New Roman" w:hAnsi="Times New Roman"/>
          <w:w w:val="100"/>
          <w:sz w:val="24"/>
        </w:rPr>
        <w:t>% лиц со средней степенью тяжести травмы (CD10</w:t>
      </w:r>
      <w:r w:rsidRPr="00A55CDA">
        <w:rPr>
          <w:rFonts w:ascii="Times New Roman" w:hAnsi="Times New Roman"/>
          <w:w w:val="100"/>
          <w:sz w:val="24"/>
          <w:vertAlign w:val="superscript"/>
        </w:rPr>
        <w:t>+</w:t>
      </w:r>
      <w:r w:rsidRPr="00A55CDA">
        <w:rPr>
          <w:rFonts w:ascii="Times New Roman" w:hAnsi="Times New Roman"/>
          <w:w w:val="100"/>
          <w:sz w:val="24"/>
        </w:rPr>
        <w:t>, CD16</w:t>
      </w:r>
      <w:r w:rsidRPr="00A55CDA">
        <w:rPr>
          <w:rFonts w:ascii="Times New Roman" w:hAnsi="Times New Roman"/>
          <w:w w:val="100"/>
          <w:sz w:val="24"/>
          <w:vertAlign w:val="superscript"/>
        </w:rPr>
        <w:t>+</w:t>
      </w:r>
      <w:r w:rsidRPr="00A55CDA">
        <w:rPr>
          <w:rFonts w:ascii="Times New Roman" w:hAnsi="Times New Roman"/>
          <w:w w:val="100"/>
          <w:sz w:val="24"/>
        </w:rPr>
        <w:t>, IL­2, CD8</w:t>
      </w:r>
      <w:r w:rsidRPr="00A55CDA">
        <w:rPr>
          <w:rFonts w:ascii="Times New Roman" w:hAnsi="Times New Roman"/>
          <w:w w:val="100"/>
          <w:sz w:val="24"/>
          <w:vertAlign w:val="superscript"/>
        </w:rPr>
        <w:t>+</w:t>
      </w:r>
      <w:r w:rsidRPr="00A55CDA">
        <w:rPr>
          <w:rFonts w:ascii="Times New Roman" w:hAnsi="Times New Roman"/>
          <w:w w:val="100"/>
          <w:sz w:val="24"/>
        </w:rPr>
        <w:t xml:space="preserve">, </w:t>
      </w:r>
      <w:proofErr w:type="spellStart"/>
      <w:r w:rsidRPr="00A55CDA">
        <w:rPr>
          <w:rFonts w:ascii="Times New Roman" w:hAnsi="Times New Roman"/>
          <w:w w:val="100"/>
          <w:sz w:val="24"/>
        </w:rPr>
        <w:t>IgE</w:t>
      </w:r>
      <w:proofErr w:type="spellEnd"/>
      <w:r w:rsidRPr="00A55CDA">
        <w:rPr>
          <w:rFonts w:ascii="Times New Roman" w:hAnsi="Times New Roman"/>
          <w:w w:val="100"/>
          <w:sz w:val="24"/>
        </w:rPr>
        <w:t>, IL­6) и у 16,7–100</w:t>
      </w:r>
      <w:r w:rsidRPr="00A55CDA">
        <w:rPr>
          <w:rFonts w:ascii="Times New Roman"/>
          <w:w w:val="100"/>
          <w:sz w:val="24"/>
        </w:rPr>
        <w:t> </w:t>
      </w:r>
      <w:r w:rsidRPr="00A55CDA">
        <w:rPr>
          <w:rFonts w:ascii="Times New Roman" w:hAnsi="Times New Roman"/>
          <w:w w:val="100"/>
          <w:sz w:val="24"/>
        </w:rPr>
        <w:t>% пострадавших с тяжёлой степенью ЧМТ (CD8</w:t>
      </w:r>
      <w:r w:rsidRPr="00A55CDA">
        <w:rPr>
          <w:rFonts w:ascii="Times New Roman" w:hAnsi="Times New Roman"/>
          <w:w w:val="100"/>
          <w:sz w:val="24"/>
          <w:vertAlign w:val="superscript"/>
        </w:rPr>
        <w:t>+</w:t>
      </w:r>
      <w:r w:rsidRPr="00A55CDA">
        <w:rPr>
          <w:rFonts w:ascii="Times New Roman" w:hAnsi="Times New Roman"/>
          <w:w w:val="100"/>
          <w:sz w:val="24"/>
        </w:rPr>
        <w:t>, CD16</w:t>
      </w:r>
      <w:r w:rsidRPr="00A55CDA">
        <w:rPr>
          <w:rFonts w:ascii="Times New Roman" w:hAnsi="Times New Roman"/>
          <w:w w:val="100"/>
          <w:sz w:val="24"/>
          <w:vertAlign w:val="superscript"/>
        </w:rPr>
        <w:t>+</w:t>
      </w:r>
      <w:r w:rsidRPr="00A55CDA">
        <w:rPr>
          <w:rFonts w:ascii="Times New Roman" w:hAnsi="Times New Roman"/>
          <w:w w:val="100"/>
          <w:sz w:val="24"/>
        </w:rPr>
        <w:t>, СD71</w:t>
      </w:r>
      <w:r w:rsidRPr="00A55CDA">
        <w:rPr>
          <w:rFonts w:ascii="Times New Roman" w:hAnsi="Times New Roman"/>
          <w:w w:val="100"/>
          <w:sz w:val="24"/>
          <w:vertAlign w:val="superscript"/>
        </w:rPr>
        <w:t>+</w:t>
      </w:r>
      <w:r w:rsidRPr="00A55CDA">
        <w:rPr>
          <w:rFonts w:ascii="Times New Roman" w:hAnsi="Times New Roman"/>
          <w:w w:val="100"/>
          <w:sz w:val="24"/>
        </w:rPr>
        <w:t>, СD95</w:t>
      </w:r>
      <w:r w:rsidRPr="00A55CDA">
        <w:rPr>
          <w:rFonts w:ascii="Times New Roman" w:hAnsi="Times New Roman"/>
          <w:w w:val="100"/>
          <w:sz w:val="24"/>
          <w:vertAlign w:val="superscript"/>
        </w:rPr>
        <w:t>+</w:t>
      </w:r>
      <w:r w:rsidRPr="00A55CDA">
        <w:rPr>
          <w:rFonts w:ascii="Times New Roman" w:hAnsi="Times New Roman"/>
          <w:w w:val="100"/>
          <w:sz w:val="24"/>
        </w:rPr>
        <w:t>, CD25</w:t>
      </w:r>
      <w:r w:rsidRPr="00A55CDA">
        <w:rPr>
          <w:rFonts w:ascii="Times New Roman" w:hAnsi="Times New Roman"/>
          <w:w w:val="100"/>
          <w:sz w:val="24"/>
          <w:vertAlign w:val="superscript"/>
        </w:rPr>
        <w:t>+</w:t>
      </w:r>
      <w:r w:rsidRPr="00A55CDA">
        <w:rPr>
          <w:rFonts w:ascii="Times New Roman" w:hAnsi="Times New Roman"/>
          <w:w w:val="100"/>
          <w:sz w:val="24"/>
        </w:rPr>
        <w:t xml:space="preserve">, IL­6, ­10, </w:t>
      </w:r>
      <w:proofErr w:type="spellStart"/>
      <w:r w:rsidRPr="00A55CDA">
        <w:rPr>
          <w:rFonts w:ascii="Times New Roman" w:hAnsi="Times New Roman"/>
          <w:w w:val="100"/>
          <w:sz w:val="24"/>
        </w:rPr>
        <w:t>IgE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, </w:t>
      </w:r>
      <w:proofErr w:type="spellStart"/>
      <w:r w:rsidRPr="00A55CDA">
        <w:rPr>
          <w:rFonts w:ascii="Times New Roman" w:hAnsi="Times New Roman"/>
          <w:w w:val="100"/>
          <w:sz w:val="24"/>
        </w:rPr>
        <w:t>IgM</w:t>
      </w:r>
      <w:proofErr w:type="spellEnd"/>
      <w:r w:rsidRPr="00A55CDA">
        <w:rPr>
          <w:rFonts w:ascii="Times New Roman" w:hAnsi="Times New Roman"/>
          <w:w w:val="100"/>
          <w:sz w:val="24"/>
        </w:rPr>
        <w:t>, HLA­DR</w:t>
      </w:r>
      <w:r w:rsidRPr="00A55CDA">
        <w:rPr>
          <w:rFonts w:ascii="Times New Roman" w:hAnsi="Times New Roman"/>
          <w:w w:val="100"/>
          <w:sz w:val="24"/>
          <w:vertAlign w:val="superscript"/>
        </w:rPr>
        <w:t>+</w:t>
      </w:r>
      <w:r w:rsidRPr="00A55CDA">
        <w:rPr>
          <w:rFonts w:ascii="Times New Roman" w:hAnsi="Times New Roman"/>
          <w:w w:val="100"/>
          <w:sz w:val="24"/>
        </w:rPr>
        <w:t>), при этом в адаптивный иммунный ответ вовлекается более широкий спектр показателей.</w:t>
      </w:r>
      <w:proofErr w:type="gramEnd"/>
      <w:r w:rsidRPr="00A55CDA">
        <w:rPr>
          <w:rFonts w:ascii="Times New Roman" w:hAnsi="Times New Roman"/>
          <w:w w:val="100"/>
          <w:sz w:val="24"/>
        </w:rPr>
        <w:t xml:space="preserve"> В первые сутки после получения травмы повышение значений </w:t>
      </w:r>
      <w:proofErr w:type="spellStart"/>
      <w:r w:rsidRPr="00A55CDA">
        <w:rPr>
          <w:rFonts w:ascii="Times New Roman" w:hAnsi="Times New Roman"/>
          <w:w w:val="100"/>
          <w:sz w:val="24"/>
        </w:rPr>
        <w:t>цитокиновой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и цитотоксической активности свидетельствует о выраженном напряжении в системе иммунитета, что способствует сокращению резервных возможностей иммунного гомеостаза у пострадавших и развитию вторичных экологически зависимых иммунных дисбалансов в виде осложнений.</w:t>
      </w:r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b/>
          <w:bCs/>
          <w:w w:val="100"/>
          <w:sz w:val="24"/>
        </w:rPr>
        <w:t>Ключевые слова:</w:t>
      </w:r>
      <w:r w:rsidRPr="00A55CDA">
        <w:rPr>
          <w:rFonts w:ascii="Times New Roman" w:hAnsi="Times New Roman"/>
          <w:w w:val="100"/>
          <w:sz w:val="24"/>
        </w:rPr>
        <w:t xml:space="preserve"> </w:t>
      </w:r>
      <w:proofErr w:type="spellStart"/>
      <w:proofErr w:type="gramStart"/>
      <w:r w:rsidRPr="00A55CDA">
        <w:rPr>
          <w:rFonts w:ascii="Times New Roman" w:hAnsi="Times New Roman"/>
          <w:w w:val="100"/>
          <w:sz w:val="24"/>
        </w:rPr>
        <w:t>черепно­мозговая</w:t>
      </w:r>
      <w:proofErr w:type="spellEnd"/>
      <w:proofErr w:type="gramEnd"/>
      <w:r w:rsidRPr="00A55CDA">
        <w:rPr>
          <w:rFonts w:ascii="Times New Roman" w:hAnsi="Times New Roman"/>
          <w:w w:val="100"/>
          <w:sz w:val="24"/>
        </w:rPr>
        <w:t xml:space="preserve"> травма, адаптивный иммунитет, </w:t>
      </w:r>
      <w:proofErr w:type="spellStart"/>
      <w:r w:rsidRPr="00A55CDA">
        <w:rPr>
          <w:rFonts w:ascii="Times New Roman" w:hAnsi="Times New Roman"/>
          <w:w w:val="100"/>
          <w:sz w:val="24"/>
        </w:rPr>
        <w:t>эксквизитные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иммунные реакции, </w:t>
      </w:r>
      <w:proofErr w:type="spellStart"/>
      <w:r w:rsidRPr="00A55CDA">
        <w:rPr>
          <w:rFonts w:ascii="Times New Roman" w:hAnsi="Times New Roman"/>
          <w:w w:val="100"/>
          <w:sz w:val="24"/>
        </w:rPr>
        <w:t>цитокиновая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активность, резервные возможности иммунного гомеостаза, </w:t>
      </w:r>
      <w:proofErr w:type="spellStart"/>
      <w:r w:rsidRPr="00A55CDA">
        <w:rPr>
          <w:rFonts w:ascii="Times New Roman" w:hAnsi="Times New Roman"/>
          <w:w w:val="100"/>
          <w:sz w:val="24"/>
        </w:rPr>
        <w:t>клеточноопосредованная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</w:t>
      </w:r>
      <w:proofErr w:type="spellStart"/>
      <w:r w:rsidRPr="00A55CDA">
        <w:rPr>
          <w:rFonts w:ascii="Times New Roman" w:hAnsi="Times New Roman"/>
          <w:w w:val="100"/>
          <w:sz w:val="24"/>
        </w:rPr>
        <w:t>цитотоксичность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</w:t>
      </w:r>
    </w:p>
    <w:p w:rsidR="00A55CDA" w:rsidRPr="00A55CDA" w:rsidRDefault="00A55CDA" w:rsidP="00A55CDA">
      <w:pPr>
        <w:pStyle w:val="a3"/>
        <w:rPr>
          <w:rFonts w:ascii="Times New Roman" w:hAnsi="Times New Roman"/>
          <w:sz w:val="24"/>
        </w:rPr>
      </w:pPr>
    </w:p>
    <w:p w:rsidR="00CB797B" w:rsidRDefault="00CB797B" w:rsidP="00A55CDA">
      <w:pPr>
        <w:pStyle w:val="a4"/>
        <w:rPr>
          <w:rFonts w:ascii="Times New Roman" w:hAnsi="Times New Roman" w:cstheme="minorBidi"/>
          <w:color w:val="auto"/>
          <w:sz w:val="24"/>
          <w:szCs w:val="22"/>
        </w:rPr>
      </w:pPr>
    </w:p>
    <w:p w:rsidR="00A55CDA" w:rsidRPr="00CB797B" w:rsidRDefault="00A55CDA" w:rsidP="00A55CDA">
      <w:pPr>
        <w:pStyle w:val="a4"/>
        <w:rPr>
          <w:rFonts w:ascii="Times New Roman" w:hAnsi="Times New Roman"/>
          <w:sz w:val="24"/>
          <w:lang w:val="en-US"/>
        </w:rPr>
      </w:pPr>
      <w:r w:rsidRPr="00A55CDA">
        <w:rPr>
          <w:rFonts w:ascii="Times New Roman" w:hAnsi="Times New Roman"/>
          <w:sz w:val="24"/>
        </w:rPr>
        <w:t>УДК</w:t>
      </w:r>
      <w:r w:rsidRPr="00CB797B">
        <w:rPr>
          <w:rFonts w:ascii="Times New Roman" w:hAnsi="Times New Roman"/>
          <w:sz w:val="24"/>
          <w:lang w:val="en-US"/>
        </w:rPr>
        <w:t xml:space="preserve"> 616­006.6­036.8</w:t>
      </w:r>
    </w:p>
    <w:p w:rsidR="00A55CDA" w:rsidRPr="00A55CDA" w:rsidRDefault="00A55CDA" w:rsidP="00A55CDA">
      <w:pPr>
        <w:pStyle w:val="a5"/>
        <w:rPr>
          <w:rFonts w:ascii="Times New Roman" w:hAnsi="Times New Roman"/>
          <w:b/>
          <w:sz w:val="24"/>
        </w:rPr>
      </w:pPr>
      <w:r w:rsidRPr="00A55CDA">
        <w:rPr>
          <w:rFonts w:ascii="Times New Roman" w:hAnsi="Times New Roman"/>
          <w:b/>
          <w:sz w:val="24"/>
        </w:rPr>
        <w:t xml:space="preserve">ПОПУЛЯЦИОННЫЙ РАКОВЫЙ РЕГИСТР КАК РЕСУРС </w:t>
      </w:r>
      <w:r w:rsidRPr="00A55CDA">
        <w:rPr>
          <w:rFonts w:ascii="Times New Roman" w:hAnsi="Times New Roman"/>
          <w:b/>
          <w:sz w:val="24"/>
        </w:rPr>
        <w:br/>
        <w:t>ДЛЯ НАУКИ И ПРАКТИЧЕСКОГО ЗДРАВООХРАНЕНИЯ</w:t>
      </w:r>
    </w:p>
    <w:p w:rsidR="00A55CDA" w:rsidRPr="00A55CDA" w:rsidRDefault="00A55CDA" w:rsidP="00A55CDA">
      <w:pPr>
        <w:pStyle w:val="a6"/>
        <w:rPr>
          <w:rFonts w:ascii="Times New Roman" w:hAnsi="Times New Roman"/>
        </w:rPr>
      </w:pPr>
      <w:r w:rsidRPr="00A55CDA">
        <w:rPr>
          <w:rFonts w:ascii="Times New Roman" w:hAnsi="Times New Roman"/>
        </w:rPr>
        <w:t xml:space="preserve">© 2017 г. </w:t>
      </w:r>
      <w:r w:rsidRPr="00A55CDA">
        <w:rPr>
          <w:rFonts w:ascii="Times New Roman" w:hAnsi="Times New Roman"/>
          <w:vertAlign w:val="superscript"/>
        </w:rPr>
        <w:t>1,2</w:t>
      </w:r>
      <w:r w:rsidRPr="00A55CDA">
        <w:rPr>
          <w:rFonts w:ascii="Times New Roman" w:hAnsi="Times New Roman"/>
        </w:rPr>
        <w:t xml:space="preserve">М. Ю. Вальков, </w:t>
      </w:r>
      <w:r w:rsidRPr="00A55CDA">
        <w:rPr>
          <w:rFonts w:ascii="Times New Roman" w:hAnsi="Times New Roman"/>
          <w:vertAlign w:val="superscript"/>
        </w:rPr>
        <w:t>1</w:t>
      </w:r>
      <w:r w:rsidRPr="00A55CDA">
        <w:rPr>
          <w:rFonts w:ascii="Times New Roman" w:hAnsi="Times New Roman"/>
        </w:rPr>
        <w:t xml:space="preserve">А. А. </w:t>
      </w:r>
      <w:proofErr w:type="spellStart"/>
      <w:r w:rsidRPr="00A55CDA">
        <w:rPr>
          <w:rFonts w:ascii="Times New Roman" w:hAnsi="Times New Roman"/>
        </w:rPr>
        <w:t>Карпунов</w:t>
      </w:r>
      <w:proofErr w:type="spellEnd"/>
      <w:r w:rsidRPr="00A55CDA">
        <w:rPr>
          <w:rFonts w:ascii="Times New Roman" w:hAnsi="Times New Roman"/>
        </w:rPr>
        <w:t xml:space="preserve">, </w:t>
      </w:r>
      <w:r w:rsidRPr="00A55CDA">
        <w:rPr>
          <w:rFonts w:ascii="Times New Roman" w:hAnsi="Times New Roman"/>
          <w:vertAlign w:val="superscript"/>
        </w:rPr>
        <w:t>3</w:t>
      </w:r>
      <w:r w:rsidRPr="00A55CDA">
        <w:rPr>
          <w:rFonts w:ascii="Times New Roman" w:hAnsi="Times New Roman"/>
        </w:rPr>
        <w:t xml:space="preserve">М. П. </w:t>
      </w:r>
      <w:proofErr w:type="spellStart"/>
      <w:r w:rsidRPr="00A55CDA">
        <w:rPr>
          <w:rFonts w:ascii="Times New Roman" w:hAnsi="Times New Roman"/>
        </w:rPr>
        <w:t>Коулман</w:t>
      </w:r>
      <w:proofErr w:type="spellEnd"/>
      <w:r w:rsidRPr="00A55CDA">
        <w:rPr>
          <w:rFonts w:ascii="Times New Roman" w:hAnsi="Times New Roman"/>
        </w:rPr>
        <w:t xml:space="preserve">, </w:t>
      </w:r>
      <w:r w:rsidRPr="00A55CDA">
        <w:rPr>
          <w:rFonts w:ascii="Times New Roman" w:hAnsi="Times New Roman"/>
          <w:vertAlign w:val="superscript"/>
        </w:rPr>
        <w:t>3</w:t>
      </w:r>
      <w:r w:rsidRPr="00A55CDA">
        <w:rPr>
          <w:rFonts w:ascii="Times New Roman" w:hAnsi="Times New Roman"/>
        </w:rPr>
        <w:t xml:space="preserve">К. </w:t>
      </w:r>
      <w:proofErr w:type="spellStart"/>
      <w:r w:rsidRPr="00A55CDA">
        <w:rPr>
          <w:rFonts w:ascii="Times New Roman" w:hAnsi="Times New Roman"/>
        </w:rPr>
        <w:t>Аллемани</w:t>
      </w:r>
      <w:proofErr w:type="spellEnd"/>
      <w:r w:rsidRPr="00A55CDA">
        <w:rPr>
          <w:rFonts w:ascii="Times New Roman" w:hAnsi="Times New Roman"/>
        </w:rPr>
        <w:t xml:space="preserve">, </w:t>
      </w:r>
      <w:r w:rsidRPr="00A55CDA">
        <w:rPr>
          <w:rFonts w:ascii="Times New Roman" w:hAnsi="Times New Roman"/>
        </w:rPr>
        <w:br/>
      </w:r>
      <w:r w:rsidRPr="00A55CDA">
        <w:rPr>
          <w:rFonts w:ascii="Times New Roman" w:hAnsi="Times New Roman"/>
          <w:vertAlign w:val="superscript"/>
        </w:rPr>
        <w:t>2</w:t>
      </w:r>
      <w:r w:rsidRPr="00A55CDA">
        <w:rPr>
          <w:rFonts w:ascii="Times New Roman" w:hAnsi="Times New Roman"/>
        </w:rPr>
        <w:t xml:space="preserve">А. Ю. Панкратьева, </w:t>
      </w:r>
      <w:r w:rsidRPr="00A55CDA">
        <w:rPr>
          <w:rFonts w:ascii="Times New Roman" w:hAnsi="Times New Roman"/>
          <w:vertAlign w:val="superscript"/>
        </w:rPr>
        <w:t>2</w:t>
      </w:r>
      <w:r w:rsidRPr="00A55CDA">
        <w:rPr>
          <w:rFonts w:ascii="Times New Roman" w:hAnsi="Times New Roman"/>
        </w:rPr>
        <w:t xml:space="preserve">Е. Ф. Потехина, </w:t>
      </w:r>
      <w:r w:rsidRPr="00A55CDA">
        <w:rPr>
          <w:rFonts w:ascii="Times New Roman" w:hAnsi="Times New Roman"/>
          <w:vertAlign w:val="superscript"/>
        </w:rPr>
        <w:t>1</w:t>
      </w:r>
      <w:r w:rsidRPr="00A55CDA">
        <w:rPr>
          <w:rFonts w:ascii="Times New Roman" w:hAnsi="Times New Roman"/>
        </w:rPr>
        <w:t xml:space="preserve">Л. Е. </w:t>
      </w:r>
      <w:proofErr w:type="spellStart"/>
      <w:r w:rsidRPr="00A55CDA">
        <w:rPr>
          <w:rFonts w:ascii="Times New Roman" w:hAnsi="Times New Roman"/>
        </w:rPr>
        <w:t>Валькова</w:t>
      </w:r>
      <w:proofErr w:type="spellEnd"/>
      <w:r w:rsidRPr="00A55CDA">
        <w:rPr>
          <w:rFonts w:ascii="Times New Roman" w:hAnsi="Times New Roman"/>
        </w:rPr>
        <w:t xml:space="preserve">, </w:t>
      </w:r>
      <w:r w:rsidRPr="00A55CDA">
        <w:rPr>
          <w:rFonts w:ascii="Times New Roman" w:hAnsi="Times New Roman"/>
          <w:vertAlign w:val="superscript"/>
        </w:rPr>
        <w:t>1, 4­6</w:t>
      </w:r>
      <w:r w:rsidRPr="00A55CDA">
        <w:rPr>
          <w:rFonts w:ascii="Times New Roman" w:hAnsi="Times New Roman"/>
        </w:rPr>
        <w:t>А. М. Гржибовский</w:t>
      </w:r>
    </w:p>
    <w:p w:rsidR="00A55CDA" w:rsidRPr="00A55CDA" w:rsidRDefault="00A55CDA" w:rsidP="00A55CDA">
      <w:pPr>
        <w:pStyle w:val="a7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w w:val="100"/>
          <w:sz w:val="24"/>
          <w:vertAlign w:val="superscript"/>
        </w:rPr>
        <w:lastRenderedPageBreak/>
        <w:t>1</w:t>
      </w:r>
      <w:r w:rsidRPr="00A55CDA">
        <w:rPr>
          <w:rFonts w:ascii="Times New Roman" w:hAnsi="Times New Roman"/>
          <w:w w:val="100"/>
          <w:sz w:val="24"/>
        </w:rPr>
        <w:t xml:space="preserve">Северный государственный медицинский университет, г. Архангельск; </w:t>
      </w:r>
      <w:r w:rsidRPr="00A55CDA">
        <w:rPr>
          <w:rFonts w:ascii="Times New Roman" w:hAnsi="Times New Roman"/>
          <w:w w:val="100"/>
          <w:sz w:val="24"/>
          <w:vertAlign w:val="superscript"/>
        </w:rPr>
        <w:t>2</w:t>
      </w:r>
      <w:r w:rsidRPr="00A55CDA">
        <w:rPr>
          <w:rFonts w:ascii="Times New Roman" w:hAnsi="Times New Roman"/>
          <w:w w:val="100"/>
          <w:sz w:val="24"/>
        </w:rPr>
        <w:t xml:space="preserve">Архангельский клинический </w:t>
      </w:r>
      <w:r w:rsidRPr="00A55CDA">
        <w:rPr>
          <w:rFonts w:ascii="Times New Roman" w:hAnsi="Times New Roman"/>
          <w:w w:val="100"/>
          <w:sz w:val="24"/>
        </w:rPr>
        <w:br/>
        <w:t xml:space="preserve">онкологический диспансер, г. Архангельск; </w:t>
      </w:r>
      <w:r w:rsidRPr="00A55CDA">
        <w:rPr>
          <w:rFonts w:ascii="Times New Roman" w:hAnsi="Times New Roman"/>
          <w:w w:val="100"/>
          <w:sz w:val="24"/>
          <w:vertAlign w:val="superscript"/>
        </w:rPr>
        <w:t>3</w:t>
      </w:r>
      <w:r w:rsidRPr="00A55CDA">
        <w:rPr>
          <w:rFonts w:ascii="Times New Roman" w:hAnsi="Times New Roman"/>
          <w:w w:val="100"/>
          <w:sz w:val="24"/>
        </w:rPr>
        <w:t xml:space="preserve">Лондонская школа гигиены и тропической медицины, г. Лондон, Соединенное Королевство Великобритании и Северной Ирландии; </w:t>
      </w:r>
      <w:r w:rsidRPr="00A55CDA">
        <w:rPr>
          <w:rFonts w:ascii="Times New Roman" w:hAnsi="Times New Roman"/>
          <w:w w:val="100"/>
          <w:sz w:val="24"/>
          <w:vertAlign w:val="superscript"/>
        </w:rPr>
        <w:t>4</w:t>
      </w:r>
      <w:r w:rsidRPr="00A55CDA">
        <w:rPr>
          <w:rFonts w:ascii="Times New Roman" w:hAnsi="Times New Roman"/>
          <w:w w:val="100"/>
          <w:sz w:val="24"/>
        </w:rPr>
        <w:t xml:space="preserve">Национальный институт общественного здравоохранения, г. Осло, Норвегия; </w:t>
      </w:r>
      <w:r w:rsidRPr="00A55CDA">
        <w:rPr>
          <w:rFonts w:ascii="Times New Roman" w:hAnsi="Times New Roman"/>
          <w:w w:val="100"/>
          <w:sz w:val="24"/>
          <w:vertAlign w:val="superscript"/>
        </w:rPr>
        <w:t>5</w:t>
      </w:r>
      <w:r w:rsidRPr="00A55CDA">
        <w:rPr>
          <w:rFonts w:ascii="Times New Roman" w:hAnsi="Times New Roman"/>
          <w:w w:val="100"/>
          <w:sz w:val="24"/>
        </w:rPr>
        <w:t xml:space="preserve">Международный </w:t>
      </w:r>
      <w:proofErr w:type="spellStart"/>
      <w:r w:rsidRPr="00A55CDA">
        <w:rPr>
          <w:rFonts w:ascii="Times New Roman" w:hAnsi="Times New Roman"/>
          <w:w w:val="100"/>
          <w:sz w:val="24"/>
        </w:rPr>
        <w:t>казахско­турецкий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университет, г. Туркестан, Казахстан; </w:t>
      </w:r>
      <w:r w:rsidRPr="00A55CDA">
        <w:rPr>
          <w:rFonts w:ascii="Times New Roman" w:hAnsi="Times New Roman"/>
          <w:w w:val="100"/>
          <w:sz w:val="24"/>
          <w:vertAlign w:val="superscript"/>
        </w:rPr>
        <w:t>6</w:t>
      </w:r>
      <w:r w:rsidRPr="00A55CDA">
        <w:rPr>
          <w:rFonts w:ascii="Times New Roman" w:hAnsi="Times New Roman"/>
          <w:w w:val="100"/>
          <w:sz w:val="24"/>
        </w:rPr>
        <w:t>Северо­Восточный федеральный университет, г. Якутск</w:t>
      </w:r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w w:val="100"/>
          <w:sz w:val="24"/>
        </w:rPr>
        <w:t xml:space="preserve">Популяционные раковые регистры, собирающие данные об онкологических больных на определенной территории от момента диагностики до смерти, позволяют провести статистическую оценку заболеваемости, распространенности рака и выживаемости онкологических больных на данной территории и обеспечить контроль распространения злокачественных новообразований. В настоящее время в различных частях мира существует более 300 раковых регистров. </w:t>
      </w:r>
      <w:proofErr w:type="gramStart"/>
      <w:r w:rsidRPr="00A55CDA">
        <w:rPr>
          <w:rFonts w:ascii="Times New Roman" w:hAnsi="Times New Roman"/>
          <w:w w:val="100"/>
          <w:sz w:val="24"/>
        </w:rPr>
        <w:t>Они покрывают примерно 5</w:t>
      </w:r>
      <w:r w:rsidRPr="00A55CDA">
        <w:rPr>
          <w:rFonts w:ascii="Times New Roman"/>
          <w:w w:val="100"/>
          <w:sz w:val="24"/>
        </w:rPr>
        <w:t> </w:t>
      </w:r>
      <w:r w:rsidRPr="00A55CDA">
        <w:rPr>
          <w:rFonts w:ascii="Times New Roman" w:hAnsi="Times New Roman"/>
          <w:w w:val="100"/>
          <w:sz w:val="24"/>
        </w:rPr>
        <w:t>% мировой популяции, но эта пропорция в развитых странах гораздо выше, чем в развивающихся.</w:t>
      </w:r>
      <w:proofErr w:type="gramEnd"/>
      <w:r w:rsidRPr="00A55CDA">
        <w:rPr>
          <w:rFonts w:ascii="Times New Roman" w:hAnsi="Times New Roman"/>
          <w:w w:val="100"/>
          <w:sz w:val="24"/>
        </w:rPr>
        <w:t xml:space="preserve"> Организация регистрации рака в соответствии с международными стандартами имеет большое значение, поскольку обеспечивает сравнение измерений бремени злокачественных опухолей между странами. Примерами таких сравнений служат проекты CI5, </w:t>
      </w:r>
      <w:proofErr w:type="spellStart"/>
      <w:r w:rsidRPr="00A55CDA">
        <w:rPr>
          <w:rFonts w:ascii="Times New Roman" w:hAnsi="Times New Roman"/>
          <w:w w:val="100"/>
          <w:sz w:val="24"/>
        </w:rPr>
        <w:t>Globocan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и CONCORD. В статье описан опыт организации регистрации рака в Архангельской области Российской Федерации и практического </w:t>
      </w:r>
      <w:proofErr w:type="gramStart"/>
      <w:r w:rsidRPr="00A55CDA">
        <w:rPr>
          <w:rFonts w:ascii="Times New Roman" w:hAnsi="Times New Roman"/>
          <w:w w:val="100"/>
          <w:sz w:val="24"/>
        </w:rPr>
        <w:t>использования</w:t>
      </w:r>
      <w:proofErr w:type="gramEnd"/>
      <w:r w:rsidRPr="00A55CDA">
        <w:rPr>
          <w:rFonts w:ascii="Times New Roman" w:hAnsi="Times New Roman"/>
          <w:w w:val="100"/>
          <w:sz w:val="24"/>
        </w:rPr>
        <w:t xml:space="preserve"> данных Архангельского областного </w:t>
      </w:r>
      <w:proofErr w:type="spellStart"/>
      <w:r w:rsidRPr="00A55CDA">
        <w:rPr>
          <w:rFonts w:ascii="Times New Roman" w:hAnsi="Times New Roman"/>
          <w:w w:val="100"/>
          <w:sz w:val="24"/>
        </w:rPr>
        <w:t>канцер­регистра</w:t>
      </w:r>
      <w:proofErr w:type="spellEnd"/>
      <w:r w:rsidRPr="00A55CDA">
        <w:rPr>
          <w:rFonts w:ascii="Times New Roman" w:hAnsi="Times New Roman"/>
          <w:w w:val="100"/>
          <w:sz w:val="24"/>
        </w:rPr>
        <w:t xml:space="preserve"> на российском и международном уровнях.</w:t>
      </w:r>
    </w:p>
    <w:p w:rsidR="00A55CDA" w:rsidRPr="00A55CDA" w:rsidRDefault="00A55CDA" w:rsidP="00A55CDA">
      <w:pPr>
        <w:pStyle w:val="a8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b/>
          <w:bCs/>
          <w:w w:val="100"/>
          <w:sz w:val="24"/>
        </w:rPr>
        <w:t>Ключевые слова:</w:t>
      </w:r>
      <w:r w:rsidRPr="00A55CDA">
        <w:rPr>
          <w:rFonts w:ascii="Times New Roman" w:hAnsi="Times New Roman"/>
          <w:w w:val="100"/>
          <w:sz w:val="24"/>
        </w:rPr>
        <w:t xml:space="preserve"> популяционный раковый регистр, онкологическая заболеваемость, онкологическая смертность, выживаемость при раке, международные сравнения</w:t>
      </w:r>
    </w:p>
    <w:p w:rsidR="00A55CDA" w:rsidRPr="00A55CDA" w:rsidRDefault="00A55CDA" w:rsidP="00A55CDA">
      <w:pPr>
        <w:pStyle w:val="a3"/>
        <w:rPr>
          <w:rFonts w:ascii="Times New Roman" w:hAnsi="Times New Roman"/>
          <w:sz w:val="24"/>
        </w:rPr>
      </w:pPr>
    </w:p>
    <w:p w:rsidR="00A55CDA" w:rsidRPr="00CB797B" w:rsidRDefault="00A55CDA" w:rsidP="00A55CDA">
      <w:pPr>
        <w:rPr>
          <w:rFonts w:ascii="Times New Roman" w:hAnsi="Times New Roman"/>
          <w:sz w:val="24"/>
          <w:lang w:val="en-US"/>
        </w:rPr>
      </w:pPr>
    </w:p>
    <w:p w:rsidR="00A55CDA" w:rsidRPr="00A55CDA" w:rsidRDefault="00A55CDA" w:rsidP="00CB797B">
      <w:pPr>
        <w:pStyle w:val="a5"/>
        <w:jc w:val="left"/>
        <w:rPr>
          <w:rFonts w:ascii="Times New Roman" w:hAnsi="Times New Roman"/>
          <w:b/>
          <w:sz w:val="24"/>
        </w:rPr>
      </w:pPr>
      <w:r w:rsidRPr="00A55CDA">
        <w:rPr>
          <w:rFonts w:ascii="Times New Roman" w:hAnsi="Times New Roman"/>
          <w:b/>
          <w:caps w:val="0"/>
          <w:sz w:val="24"/>
        </w:rPr>
        <w:t xml:space="preserve">РЕЦЕНЗИЯ НА МОНОГРАФИЮ «ОСОБЕННОСТИ </w:t>
      </w:r>
      <w:r w:rsidRPr="00A55CDA">
        <w:rPr>
          <w:rFonts w:ascii="Times New Roman" w:hAnsi="Times New Roman"/>
          <w:b/>
          <w:sz w:val="24"/>
        </w:rPr>
        <w:t>СОВРЕМЕННОГО ТРАВМАТИЗ</w:t>
      </w:r>
      <w:r w:rsidR="00CB797B">
        <w:rPr>
          <w:rFonts w:ascii="Times New Roman" w:hAnsi="Times New Roman"/>
          <w:b/>
          <w:sz w:val="24"/>
        </w:rPr>
        <w:t xml:space="preserve">МА: ПАТОГЕНЕТИЧЕСКИЕ, ЛЕЧЕБНЫЕ </w:t>
      </w:r>
      <w:r w:rsidRPr="00A55CDA">
        <w:rPr>
          <w:rFonts w:ascii="Times New Roman" w:hAnsi="Times New Roman"/>
          <w:b/>
          <w:sz w:val="24"/>
        </w:rPr>
        <w:t>И ОРГАНИЗАЦИОННЫЕ АСПЕКТЫ»</w:t>
      </w:r>
    </w:p>
    <w:p w:rsidR="00A55CDA" w:rsidRPr="00A55CDA" w:rsidRDefault="00A55CDA" w:rsidP="00A55CDA">
      <w:pPr>
        <w:pStyle w:val="a6"/>
        <w:rPr>
          <w:rFonts w:ascii="Times New Roman" w:hAnsi="Times New Roman"/>
        </w:rPr>
      </w:pPr>
      <w:r w:rsidRPr="00A55CDA">
        <w:rPr>
          <w:rFonts w:ascii="Times New Roman" w:hAnsi="Times New Roman"/>
        </w:rPr>
        <w:t xml:space="preserve">© 2017 г. И. Ф. </w:t>
      </w:r>
      <w:proofErr w:type="spellStart"/>
      <w:r w:rsidRPr="00A55CDA">
        <w:rPr>
          <w:rFonts w:ascii="Times New Roman" w:hAnsi="Times New Roman"/>
        </w:rPr>
        <w:t>Ахтямов</w:t>
      </w:r>
      <w:proofErr w:type="spellEnd"/>
    </w:p>
    <w:p w:rsidR="00A55CDA" w:rsidRPr="00A55CDA" w:rsidRDefault="00A55CDA" w:rsidP="00A55CDA">
      <w:pPr>
        <w:pStyle w:val="a7"/>
        <w:rPr>
          <w:rFonts w:ascii="Times New Roman" w:hAnsi="Times New Roman"/>
          <w:w w:val="100"/>
          <w:sz w:val="24"/>
        </w:rPr>
      </w:pPr>
      <w:r w:rsidRPr="00A55CDA">
        <w:rPr>
          <w:rFonts w:ascii="Times New Roman" w:hAnsi="Times New Roman"/>
          <w:w w:val="100"/>
          <w:sz w:val="24"/>
        </w:rPr>
        <w:t>Казанский государственный медицинский университет, г. Казань</w:t>
      </w:r>
    </w:p>
    <w:p w:rsidR="00A55CDA" w:rsidRPr="00A55CDA" w:rsidRDefault="00A55CDA" w:rsidP="00A55CDA">
      <w:pPr>
        <w:rPr>
          <w:rFonts w:ascii="Times New Roman" w:hAnsi="Times New Roman"/>
          <w:sz w:val="24"/>
        </w:rPr>
      </w:pPr>
    </w:p>
    <w:p w:rsidR="00A55CDA" w:rsidRPr="00A55CDA" w:rsidRDefault="00A55CDA" w:rsidP="00A55CDA">
      <w:pPr>
        <w:rPr>
          <w:rFonts w:ascii="Times New Roman" w:hAnsi="Times New Roman"/>
          <w:sz w:val="24"/>
        </w:rPr>
      </w:pPr>
    </w:p>
    <w:p w:rsidR="00A55CDA" w:rsidRPr="00A55CDA" w:rsidRDefault="00A55CDA" w:rsidP="00A55CDA">
      <w:pPr>
        <w:rPr>
          <w:rFonts w:ascii="Times New Roman" w:hAnsi="Times New Roman"/>
          <w:sz w:val="24"/>
        </w:rPr>
      </w:pPr>
    </w:p>
    <w:sectPr w:rsidR="00A55CDA" w:rsidRPr="00A55CDA" w:rsidSect="00ED5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teraturnayaC">
    <w:charset w:val="CC"/>
    <w:family w:val="auto"/>
    <w:pitch w:val="variable"/>
    <w:sig w:usb0="00000203" w:usb1="00000000" w:usb2="00000000" w:usb3="00000000" w:csb0="00000005" w:csb1="00000000"/>
  </w:font>
  <w:font w:name="Hermes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OfficinaSansC">
    <w:altName w:val="Arial"/>
    <w:panose1 w:val="00000000000000000000"/>
    <w:charset w:val="00"/>
    <w:family w:val="modern"/>
    <w:notTrueType/>
    <w:pitch w:val="variable"/>
    <w:sig w:usb0="00000003" w:usb1="00000008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CDA"/>
    <w:rsid w:val="00635014"/>
    <w:rsid w:val="00A55CDA"/>
    <w:rsid w:val="00B13F4C"/>
    <w:rsid w:val="00CB797B"/>
    <w:rsid w:val="00ED5ADD"/>
    <w:rsid w:val="00F3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uiPriority w:val="99"/>
    <w:rsid w:val="00A55CDA"/>
    <w:pPr>
      <w:autoSpaceDE w:val="0"/>
      <w:autoSpaceDN w:val="0"/>
      <w:adjustRightInd w:val="0"/>
      <w:spacing w:after="0" w:line="288" w:lineRule="auto"/>
      <w:ind w:firstLine="227"/>
      <w:jc w:val="both"/>
      <w:textAlignment w:val="center"/>
    </w:pPr>
    <w:rPr>
      <w:rFonts w:ascii="LiteraturnayaC" w:hAnsi="LiteraturnayaC" w:cs="LiteraturnayaC"/>
      <w:color w:val="000000"/>
      <w:sz w:val="20"/>
      <w:szCs w:val="20"/>
    </w:rPr>
  </w:style>
  <w:style w:type="paragraph" w:customStyle="1" w:styleId="a4">
    <w:name w:val="УДК"/>
    <w:basedOn w:val="a3"/>
    <w:uiPriority w:val="99"/>
    <w:rsid w:val="00A55CDA"/>
    <w:pPr>
      <w:spacing w:after="113"/>
      <w:ind w:firstLine="0"/>
    </w:pPr>
    <w:rPr>
      <w:sz w:val="18"/>
      <w:szCs w:val="18"/>
    </w:rPr>
  </w:style>
  <w:style w:type="paragraph" w:customStyle="1" w:styleId="a5">
    <w:name w:val="ЗАГОЛОВОК"/>
    <w:basedOn w:val="a"/>
    <w:uiPriority w:val="99"/>
    <w:rsid w:val="00A55CDA"/>
    <w:pPr>
      <w:suppressAutoHyphens/>
      <w:autoSpaceDE w:val="0"/>
      <w:autoSpaceDN w:val="0"/>
      <w:adjustRightInd w:val="0"/>
      <w:spacing w:after="113" w:line="288" w:lineRule="auto"/>
      <w:jc w:val="center"/>
      <w:textAlignment w:val="center"/>
    </w:pPr>
    <w:rPr>
      <w:rFonts w:ascii="HermesC" w:hAnsi="HermesC" w:cs="HermesC"/>
      <w:caps/>
      <w:color w:val="000000"/>
      <w:sz w:val="30"/>
      <w:szCs w:val="30"/>
    </w:rPr>
  </w:style>
  <w:style w:type="paragraph" w:customStyle="1" w:styleId="a6">
    <w:name w:val="АВТОР"/>
    <w:basedOn w:val="a5"/>
    <w:uiPriority w:val="99"/>
    <w:rsid w:val="00A55CDA"/>
    <w:pPr>
      <w:suppressAutoHyphens w:val="0"/>
    </w:pPr>
    <w:rPr>
      <w:rFonts w:ascii="OfficinaSansC" w:hAnsi="OfficinaSansC" w:cs="OfficinaSansC"/>
      <w:b/>
      <w:bCs/>
      <w:caps w:val="0"/>
      <w:sz w:val="24"/>
      <w:szCs w:val="24"/>
    </w:rPr>
  </w:style>
  <w:style w:type="paragraph" w:customStyle="1" w:styleId="a7">
    <w:name w:val="ГОРОД"/>
    <w:basedOn w:val="a6"/>
    <w:uiPriority w:val="99"/>
    <w:rsid w:val="00A55CDA"/>
    <w:pPr>
      <w:spacing w:after="0"/>
    </w:pPr>
    <w:rPr>
      <w:w w:val="90"/>
      <w:sz w:val="22"/>
      <w:szCs w:val="22"/>
    </w:rPr>
  </w:style>
  <w:style w:type="paragraph" w:customStyle="1" w:styleId="a8">
    <w:name w:val="РЕЗЮМЕ"/>
    <w:basedOn w:val="a3"/>
    <w:uiPriority w:val="99"/>
    <w:rsid w:val="00A55CDA"/>
    <w:rPr>
      <w:rFonts w:ascii="OfficinaSansC" w:hAnsi="OfficinaSansC" w:cs="OfficinaSansC"/>
      <w:w w:val="95"/>
      <w:sz w:val="18"/>
      <w:szCs w:val="18"/>
    </w:rPr>
  </w:style>
  <w:style w:type="paragraph" w:customStyle="1" w:styleId="a9">
    <w:name w:val="АВТОР АНГЛ"/>
    <w:basedOn w:val="a6"/>
    <w:uiPriority w:val="99"/>
    <w:rsid w:val="00A55CDA"/>
    <w:pPr>
      <w:spacing w:line="288" w:lineRule="atLeast"/>
    </w:pPr>
  </w:style>
  <w:style w:type="paragraph" w:customStyle="1" w:styleId="aa">
    <w:name w:val="КОНТАКТНАЯ ИНФОРМАЦИЯ"/>
    <w:basedOn w:val="a"/>
    <w:uiPriority w:val="99"/>
    <w:rsid w:val="00A55CDA"/>
    <w:pPr>
      <w:keepLines/>
      <w:tabs>
        <w:tab w:val="left" w:pos="567"/>
        <w:tab w:val="left" w:pos="4535"/>
        <w:tab w:val="right" w:leader="dot" w:pos="6123"/>
      </w:tabs>
      <w:autoSpaceDE w:val="0"/>
      <w:autoSpaceDN w:val="0"/>
      <w:adjustRightInd w:val="0"/>
      <w:spacing w:after="57" w:line="288" w:lineRule="auto"/>
      <w:ind w:left="227"/>
      <w:textAlignment w:val="center"/>
    </w:pPr>
    <w:rPr>
      <w:rFonts w:ascii="LiteraturnayaC" w:hAnsi="LiteraturnayaC" w:cs="LiteraturnayaC"/>
      <w:b/>
      <w:bCs/>
      <w:color w:val="000000"/>
      <w:sz w:val="18"/>
      <w:szCs w:val="18"/>
    </w:rPr>
  </w:style>
  <w:style w:type="paragraph" w:customStyle="1" w:styleId="ab">
    <w:name w:val="БИБЛИОГРАФИЯ"/>
    <w:basedOn w:val="a3"/>
    <w:uiPriority w:val="99"/>
    <w:rsid w:val="00A55CDA"/>
    <w:rPr>
      <w:sz w:val="18"/>
      <w:szCs w:val="18"/>
    </w:rPr>
  </w:style>
  <w:style w:type="character" w:styleId="ac">
    <w:name w:val="Hyperlink"/>
    <w:basedOn w:val="a0"/>
    <w:uiPriority w:val="99"/>
    <w:unhideWhenUsed/>
    <w:rsid w:val="00A55C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2610</Words>
  <Characters>14881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NSMU</Company>
  <LinksUpToDate>false</LinksUpToDate>
  <CharactersWithSpaces>17457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tihonovaev</cp:lastModifiedBy>
  <cp:revision>3</cp:revision>
  <dcterms:created xsi:type="dcterms:W3CDTF">2017-04-26T07:44:00Z</dcterms:created>
  <dcterms:modified xsi:type="dcterms:W3CDTF">2017-05-10T08:21:00Z</dcterms:modified>
</cp:coreProperties>
</file>